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景德镇市浯溪口水利枢纽管理中心2023年度部门决算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景德镇市浯溪口水利枢纽管理中心概况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景德镇市浯溪口水利枢纽管理中心概况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（一</w:t>
      </w:r>
      <w:r>
        <w:rPr>
          <w:rFonts w:hint="eastAsia" w:ascii="仿宋_GB2312" w:hAnsi="仿宋" w:eastAsia="仿宋_GB2312"/>
          <w:sz w:val="32"/>
          <w:szCs w:val="32"/>
          <w:lang w:val="en-US" w:eastAsia="zh-CN"/>
        </w:rPr>
        <w:t>)贯彻执行党的路线方针、政策和国家法律法规，依法管理浯溪口水利枢纽工程建设运行。</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（二）负责制定市浯溪口水利枢纽工程保护管理和工作发展规划以及防汛抗旱、应急抢险等预案的制定和实施。</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（三）负责市浯溪口水利枢纽工程防汛、抗旱工作，根据主管部门批准的调度方案和指令，做好水库调度运行；协调做好防汛抗旱与兴利关系，充分发挥防洪、抗旱、供水、发电、生态等综合功能。</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（四）负责市浯溪口水利枢纽工程涉及及公共安全胡各建筑物，附属设施的安全运行和管理；负责枢纽工程维修养护经费的使用管理。</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（五）负责浯溪口水利枢纽工程的大坝安全监测和水文、水情报及其他设施的运行管理和维护。</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（六）负责市浯溪口水利枢纽工程库区水域的使用管理。</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（七）负责管理、使用市水利枢纽的水源保护专项经费，配合当地政府和有关部门做好水源保护范围内的生态、环境保护等工作。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（八）承办市人民政府和主管部门交办的其他事项。</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7"/>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0"/>
                <w:szCs w:val="30"/>
                <w:highlight w:val="yellow"/>
                <w:lang w:val="en-US" w:eastAsia="zh-CN"/>
              </w:rPr>
            </w:pPr>
            <w:r>
              <w:rPr>
                <w:rFonts w:hint="eastAsia" w:ascii="仿宋_GB2312" w:hAnsi="仿宋_GB2312" w:eastAsia="仿宋_GB2312"/>
                <w:sz w:val="30"/>
                <w:szCs w:val="30"/>
                <w:highlight w:val="none"/>
                <w:lang w:val="en-US" w:eastAsia="zh-CN"/>
              </w:rPr>
              <w:t>1</w:t>
            </w:r>
          </w:p>
        </w:tc>
        <w:tc>
          <w:tcPr>
            <w:tcW w:w="4769" w:type="dxa"/>
            <w:shd w:val="clear" w:color="auto" w:fill="auto"/>
            <w:noWrap w:val="0"/>
            <w:vAlign w:val="top"/>
          </w:tcPr>
          <w:p>
            <w:pPr>
              <w:jc w:val="left"/>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eastAsia="zh-CN"/>
              </w:rPr>
              <w:t>景德镇市浯溪口水利枢纽管理中心</w:t>
            </w:r>
          </w:p>
        </w:tc>
        <w:tc>
          <w:tcPr>
            <w:tcW w:w="2348" w:type="dxa"/>
            <w:shd w:val="clear" w:color="auto" w:fill="auto"/>
            <w:noWrap w:val="0"/>
            <w:vAlign w:val="top"/>
          </w:tcPr>
          <w:p>
            <w:pPr>
              <w:jc w:val="center"/>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snapToGrid w:val="0"/>
        <w:spacing w:line="520" w:lineRule="exact"/>
        <w:ind w:firstLine="640" w:firstLineChars="200"/>
        <w:rPr>
          <w:rFonts w:ascii="仿宋_GB2312" w:hAnsi="仿宋" w:eastAsia="仿宋_GB2312"/>
          <w:color w:val="auto"/>
          <w:sz w:val="32"/>
          <w:szCs w:val="32"/>
        </w:rPr>
      </w:pPr>
      <w:r>
        <w:rPr>
          <w:rFonts w:hint="eastAsia" w:ascii="仿宋_GB2312" w:hAnsi="仿宋_GB2312" w:eastAsia="仿宋_GB2312" w:cs="Times New Roman"/>
          <w:sz w:val="32"/>
          <w:szCs w:val="32"/>
        </w:rPr>
        <w:t>景德镇市浯溪口水利枢纽管理中心</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Times New Roman"/>
          <w:color w:val="auto"/>
          <w:sz w:val="32"/>
          <w:szCs w:val="32"/>
          <w:lang w:val="en-US" w:eastAsia="zh-CN"/>
        </w:rPr>
        <w:t>设立4个内设机构，分别是：</w:t>
      </w:r>
      <w:r>
        <w:rPr>
          <w:rFonts w:hint="eastAsia" w:ascii="仿宋_GB2312" w:hAnsi="仿宋" w:eastAsia="仿宋_GB2312"/>
          <w:color w:val="auto"/>
          <w:sz w:val="32"/>
          <w:szCs w:val="32"/>
          <w:lang w:eastAsia="zh-CN"/>
        </w:rPr>
        <w:t>秘书科、综合服务科、水库调度科、水资源</w:t>
      </w:r>
      <w:r>
        <w:rPr>
          <w:rFonts w:hint="eastAsia" w:ascii="仿宋_GB2312" w:hAnsi="仿宋" w:eastAsia="仿宋_GB2312"/>
          <w:color w:val="auto"/>
          <w:sz w:val="32"/>
          <w:szCs w:val="32"/>
          <w:lang w:val="en-US" w:eastAsia="zh-CN"/>
        </w:rPr>
        <w:t>保护</w:t>
      </w:r>
      <w:r>
        <w:rPr>
          <w:rFonts w:hint="eastAsia" w:ascii="仿宋_GB2312" w:hAnsi="仿宋" w:eastAsia="仿宋_GB2312"/>
          <w:color w:val="auto"/>
          <w:sz w:val="32"/>
          <w:szCs w:val="32"/>
          <w:lang w:eastAsia="zh-CN"/>
        </w:rPr>
        <w:t>科</w:t>
      </w:r>
      <w:r>
        <w:rPr>
          <w:rFonts w:hint="eastAsia" w:ascii="仿宋_GB2312" w:hAnsi="仿宋" w:eastAsia="仿宋_GB2312"/>
          <w:color w:val="auto"/>
          <w:sz w:val="32"/>
          <w:szCs w:val="32"/>
        </w:rPr>
        <w:t>。</w:t>
      </w:r>
    </w:p>
    <w:p>
      <w:pPr>
        <w:ind w:firstLine="640" w:firstLineChars="200"/>
        <w:jc w:val="left"/>
        <w:rPr>
          <w:rFonts w:hint="eastAsia"/>
        </w:rPr>
      </w:pP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sz w:val="32"/>
          <w:szCs w:val="32"/>
        </w:rPr>
        <w:t>本部门年末在职人员15人，离退休人员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人（不含由养老保险基金发放养老金的离退休人员），其他人员0人。由养老保险基金发放养老金的离退休人员0人。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部门：景德镇市浯溪口水利枢纽管理中心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357.79</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27.94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9.97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pPr>
              <w:jc w:val="right"/>
            </w:pPr>
            <w:r>
              <w:rPr>
                <w:rFonts w:ascii="宋体" w:hAnsi="宋体" w:eastAsia="宋体" w:cs="宋体"/>
                <w:b w:val="0"/>
                <w:i w:val="0"/>
                <w:color w:val="000000"/>
                <w:sz w:val="14"/>
              </w:rPr>
              <w:t>307.53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12.34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357.79</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357.79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357.79</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357.79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部门：景德镇市浯溪口水利枢纽管理中心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357.79</w:t>
            </w:r>
          </w:p>
        </w:tc>
        <w:tc>
          <w:tcPr>
            <w:tcW w:w="900" w:type="dxa"/>
            <w:vAlign w:val="center"/>
          </w:tcPr>
          <w:p>
            <w:pPr>
              <w:jc w:val="right"/>
            </w:pPr>
            <w:r>
              <w:rPr>
                <w:rFonts w:ascii="宋体" w:hAnsi="宋体" w:eastAsia="宋体" w:cs="宋体"/>
                <w:b w:val="0"/>
                <w:i w:val="0"/>
                <w:color w:val="000000"/>
                <w:sz w:val="9"/>
              </w:rPr>
              <w:t>357.79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27.94</w:t>
            </w:r>
          </w:p>
        </w:tc>
        <w:tc>
          <w:tcPr>
            <w:tcW w:w="900" w:type="dxa"/>
            <w:vAlign w:val="center"/>
          </w:tcPr>
          <w:p>
            <w:pPr>
              <w:jc w:val="right"/>
            </w:pPr>
            <w:r>
              <w:rPr>
                <w:rFonts w:ascii="宋体" w:hAnsi="宋体" w:eastAsia="宋体" w:cs="宋体"/>
                <w:b w:val="0"/>
                <w:i w:val="0"/>
                <w:color w:val="000000"/>
                <w:sz w:val="9"/>
              </w:rPr>
              <w:t>27.94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27.94</w:t>
            </w:r>
          </w:p>
        </w:tc>
        <w:tc>
          <w:tcPr>
            <w:tcW w:w="900" w:type="dxa"/>
            <w:vAlign w:val="center"/>
          </w:tcPr>
          <w:p>
            <w:pPr>
              <w:jc w:val="right"/>
            </w:pPr>
            <w:r>
              <w:rPr>
                <w:rFonts w:ascii="宋体" w:hAnsi="宋体" w:eastAsia="宋体" w:cs="宋体"/>
                <w:b w:val="0"/>
                <w:i w:val="0"/>
                <w:color w:val="000000"/>
                <w:sz w:val="9"/>
              </w:rPr>
              <w:t>27.94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16.45</w:t>
            </w:r>
          </w:p>
        </w:tc>
        <w:tc>
          <w:tcPr>
            <w:tcW w:w="900" w:type="dxa"/>
            <w:vAlign w:val="center"/>
          </w:tcPr>
          <w:p>
            <w:pPr>
              <w:jc w:val="right"/>
            </w:pPr>
            <w:r>
              <w:rPr>
                <w:rFonts w:ascii="宋体" w:hAnsi="宋体" w:eastAsia="宋体" w:cs="宋体"/>
                <w:b w:val="0"/>
                <w:i w:val="0"/>
                <w:color w:val="000000"/>
                <w:sz w:val="9"/>
              </w:rPr>
              <w:t>16.45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11.49</w:t>
            </w:r>
          </w:p>
        </w:tc>
        <w:tc>
          <w:tcPr>
            <w:tcW w:w="900" w:type="dxa"/>
            <w:vAlign w:val="center"/>
          </w:tcPr>
          <w:p>
            <w:pPr>
              <w:jc w:val="right"/>
            </w:pPr>
            <w:r>
              <w:rPr>
                <w:rFonts w:ascii="宋体" w:hAnsi="宋体" w:eastAsia="宋体" w:cs="宋体"/>
                <w:b w:val="0"/>
                <w:i w:val="0"/>
                <w:color w:val="000000"/>
                <w:sz w:val="9"/>
              </w:rPr>
              <w:t>11.49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9.97</w:t>
            </w:r>
          </w:p>
        </w:tc>
        <w:tc>
          <w:tcPr>
            <w:tcW w:w="900" w:type="dxa"/>
            <w:vAlign w:val="center"/>
          </w:tcPr>
          <w:p>
            <w:pPr>
              <w:jc w:val="right"/>
            </w:pPr>
            <w:r>
              <w:rPr>
                <w:rFonts w:ascii="宋体" w:hAnsi="宋体" w:eastAsia="宋体" w:cs="宋体"/>
                <w:b w:val="0"/>
                <w:i w:val="0"/>
                <w:color w:val="000000"/>
                <w:sz w:val="9"/>
              </w:rPr>
              <w:t>9.97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9.97</w:t>
            </w:r>
          </w:p>
        </w:tc>
        <w:tc>
          <w:tcPr>
            <w:tcW w:w="900" w:type="dxa"/>
            <w:vAlign w:val="center"/>
          </w:tcPr>
          <w:p>
            <w:pPr>
              <w:jc w:val="right"/>
            </w:pPr>
            <w:r>
              <w:rPr>
                <w:rFonts w:ascii="宋体" w:hAnsi="宋体" w:eastAsia="宋体" w:cs="宋体"/>
                <w:b w:val="0"/>
                <w:i w:val="0"/>
                <w:color w:val="000000"/>
                <w:sz w:val="9"/>
              </w:rPr>
              <w:t>9.97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2101102</w:t>
            </w:r>
          </w:p>
        </w:tc>
        <w:tc>
          <w:tcPr>
            <w:tcW w:w="1420" w:type="dxa"/>
            <w:vAlign w:val="center"/>
          </w:tcPr>
          <w:p>
            <w:pPr>
              <w:jc w:val="left"/>
            </w:pPr>
            <w:r>
              <w:rPr>
                <w:rFonts w:ascii="宋体" w:hAnsi="宋体" w:eastAsia="宋体" w:cs="宋体"/>
                <w:b w:val="0"/>
                <w:i w:val="0"/>
                <w:color w:val="000000"/>
                <w:sz w:val="9"/>
              </w:rPr>
              <w:t>事业单位医疗</w:t>
            </w:r>
          </w:p>
        </w:tc>
        <w:tc>
          <w:tcPr>
            <w:tcW w:w="860" w:type="dxa"/>
            <w:vAlign w:val="center"/>
          </w:tcPr>
          <w:p>
            <w:pPr>
              <w:jc w:val="right"/>
            </w:pPr>
            <w:r>
              <w:rPr>
                <w:rFonts w:ascii="宋体" w:hAnsi="宋体" w:eastAsia="宋体" w:cs="宋体"/>
                <w:b w:val="0"/>
                <w:i w:val="0"/>
                <w:color w:val="000000"/>
                <w:sz w:val="9"/>
              </w:rPr>
              <w:t>6.68</w:t>
            </w:r>
          </w:p>
        </w:tc>
        <w:tc>
          <w:tcPr>
            <w:tcW w:w="900" w:type="dxa"/>
            <w:vAlign w:val="center"/>
          </w:tcPr>
          <w:p>
            <w:pPr>
              <w:jc w:val="right"/>
            </w:pPr>
            <w:r>
              <w:rPr>
                <w:rFonts w:ascii="宋体" w:hAnsi="宋体" w:eastAsia="宋体" w:cs="宋体"/>
                <w:b w:val="0"/>
                <w:i w:val="0"/>
                <w:color w:val="000000"/>
                <w:sz w:val="9"/>
              </w:rPr>
              <w:t>6.68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2101103</w:t>
            </w:r>
          </w:p>
        </w:tc>
        <w:tc>
          <w:tcPr>
            <w:tcW w:w="1420" w:type="dxa"/>
            <w:vAlign w:val="center"/>
          </w:tcPr>
          <w:p>
            <w:pPr>
              <w:jc w:val="left"/>
            </w:pPr>
            <w:r>
              <w:rPr>
                <w:rFonts w:ascii="宋体" w:hAnsi="宋体" w:eastAsia="宋体" w:cs="宋体"/>
                <w:b w:val="0"/>
                <w:i w:val="0"/>
                <w:color w:val="000000"/>
                <w:sz w:val="9"/>
              </w:rPr>
              <w:t>公务员医疗补助</w:t>
            </w:r>
          </w:p>
        </w:tc>
        <w:tc>
          <w:tcPr>
            <w:tcW w:w="860" w:type="dxa"/>
            <w:vAlign w:val="center"/>
          </w:tcPr>
          <w:p>
            <w:pPr>
              <w:jc w:val="right"/>
            </w:pPr>
            <w:r>
              <w:rPr>
                <w:rFonts w:ascii="宋体" w:hAnsi="宋体" w:eastAsia="宋体" w:cs="宋体"/>
                <w:b w:val="0"/>
                <w:i w:val="0"/>
                <w:color w:val="000000"/>
                <w:sz w:val="9"/>
              </w:rPr>
              <w:t>3.08</w:t>
            </w:r>
          </w:p>
        </w:tc>
        <w:tc>
          <w:tcPr>
            <w:tcW w:w="900" w:type="dxa"/>
            <w:vAlign w:val="center"/>
          </w:tcPr>
          <w:p>
            <w:pPr>
              <w:jc w:val="right"/>
            </w:pPr>
            <w:r>
              <w:rPr>
                <w:rFonts w:ascii="宋体" w:hAnsi="宋体" w:eastAsia="宋体" w:cs="宋体"/>
                <w:b w:val="0"/>
                <w:i w:val="0"/>
                <w:color w:val="000000"/>
                <w:sz w:val="9"/>
              </w:rPr>
              <w:t>3.08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0.21</w:t>
            </w:r>
          </w:p>
        </w:tc>
        <w:tc>
          <w:tcPr>
            <w:tcW w:w="900" w:type="dxa"/>
            <w:vAlign w:val="center"/>
          </w:tcPr>
          <w:p>
            <w:pPr>
              <w:jc w:val="right"/>
            </w:pPr>
            <w:r>
              <w:rPr>
                <w:rFonts w:ascii="宋体" w:hAnsi="宋体" w:eastAsia="宋体" w:cs="宋体"/>
                <w:b w:val="0"/>
                <w:i w:val="0"/>
                <w:color w:val="000000"/>
                <w:sz w:val="9"/>
              </w:rPr>
              <w:t>0.21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w:t>
            </w:r>
          </w:p>
        </w:tc>
        <w:tc>
          <w:tcPr>
            <w:tcW w:w="1420" w:type="dxa"/>
            <w:vAlign w:val="center"/>
          </w:tcPr>
          <w:p>
            <w:pPr>
              <w:jc w:val="left"/>
            </w:pPr>
            <w:r>
              <w:rPr>
                <w:rFonts w:ascii="宋体" w:hAnsi="宋体" w:eastAsia="宋体" w:cs="宋体"/>
                <w:b w:val="0"/>
                <w:i w:val="0"/>
                <w:color w:val="000000"/>
                <w:sz w:val="9"/>
              </w:rPr>
              <w:t>农林水支出</w:t>
            </w:r>
          </w:p>
        </w:tc>
        <w:tc>
          <w:tcPr>
            <w:tcW w:w="860" w:type="dxa"/>
            <w:vAlign w:val="center"/>
          </w:tcPr>
          <w:p>
            <w:pPr>
              <w:jc w:val="right"/>
            </w:pPr>
            <w:r>
              <w:rPr>
                <w:rFonts w:ascii="宋体" w:hAnsi="宋体" w:eastAsia="宋体" w:cs="宋体"/>
                <w:b w:val="0"/>
                <w:i w:val="0"/>
                <w:color w:val="000000"/>
                <w:sz w:val="9"/>
              </w:rPr>
              <w:t>307.53</w:t>
            </w:r>
          </w:p>
        </w:tc>
        <w:tc>
          <w:tcPr>
            <w:tcW w:w="900" w:type="dxa"/>
            <w:vAlign w:val="center"/>
          </w:tcPr>
          <w:p>
            <w:pPr>
              <w:jc w:val="right"/>
            </w:pPr>
            <w:r>
              <w:rPr>
                <w:rFonts w:ascii="宋体" w:hAnsi="宋体" w:eastAsia="宋体" w:cs="宋体"/>
                <w:b w:val="0"/>
                <w:i w:val="0"/>
                <w:color w:val="000000"/>
                <w:sz w:val="9"/>
              </w:rPr>
              <w:t>307.53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21303</w:t>
            </w:r>
          </w:p>
        </w:tc>
        <w:tc>
          <w:tcPr>
            <w:tcW w:w="1420" w:type="dxa"/>
            <w:vAlign w:val="center"/>
          </w:tcPr>
          <w:p>
            <w:pPr>
              <w:jc w:val="left"/>
            </w:pPr>
            <w:r>
              <w:rPr>
                <w:rFonts w:ascii="宋体" w:hAnsi="宋体" w:eastAsia="宋体" w:cs="宋体"/>
                <w:b w:val="0"/>
                <w:i w:val="0"/>
                <w:color w:val="000000"/>
                <w:sz w:val="9"/>
              </w:rPr>
              <w:t>水利</w:t>
            </w:r>
          </w:p>
        </w:tc>
        <w:tc>
          <w:tcPr>
            <w:tcW w:w="860" w:type="dxa"/>
            <w:vAlign w:val="center"/>
          </w:tcPr>
          <w:p>
            <w:pPr>
              <w:jc w:val="right"/>
            </w:pPr>
            <w:r>
              <w:rPr>
                <w:rFonts w:ascii="宋体" w:hAnsi="宋体" w:eastAsia="宋体" w:cs="宋体"/>
                <w:b w:val="0"/>
                <w:i w:val="0"/>
                <w:color w:val="000000"/>
                <w:sz w:val="9"/>
              </w:rPr>
              <w:t>307.53</w:t>
            </w:r>
          </w:p>
        </w:tc>
        <w:tc>
          <w:tcPr>
            <w:tcW w:w="900" w:type="dxa"/>
            <w:vAlign w:val="center"/>
          </w:tcPr>
          <w:p>
            <w:pPr>
              <w:jc w:val="right"/>
            </w:pPr>
            <w:r>
              <w:rPr>
                <w:rFonts w:ascii="宋体" w:hAnsi="宋体" w:eastAsia="宋体" w:cs="宋体"/>
                <w:b w:val="0"/>
                <w:i w:val="0"/>
                <w:color w:val="000000"/>
                <w:sz w:val="9"/>
              </w:rPr>
              <w:t>307.53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2130305</w:t>
            </w:r>
          </w:p>
        </w:tc>
        <w:tc>
          <w:tcPr>
            <w:tcW w:w="1420" w:type="dxa"/>
            <w:vAlign w:val="center"/>
          </w:tcPr>
          <w:p>
            <w:pPr>
              <w:jc w:val="left"/>
            </w:pPr>
            <w:r>
              <w:rPr>
                <w:rFonts w:ascii="宋体" w:hAnsi="宋体" w:eastAsia="宋体" w:cs="宋体"/>
                <w:b w:val="0"/>
                <w:i w:val="0"/>
                <w:color w:val="000000"/>
                <w:sz w:val="9"/>
              </w:rPr>
              <w:t>水利工程建设</w:t>
            </w:r>
          </w:p>
        </w:tc>
        <w:tc>
          <w:tcPr>
            <w:tcW w:w="860" w:type="dxa"/>
            <w:vAlign w:val="center"/>
          </w:tcPr>
          <w:p>
            <w:pPr>
              <w:jc w:val="right"/>
            </w:pPr>
            <w:r>
              <w:rPr>
                <w:rFonts w:ascii="宋体" w:hAnsi="宋体" w:eastAsia="宋体" w:cs="宋体"/>
                <w:b w:val="0"/>
                <w:i w:val="0"/>
                <w:color w:val="000000"/>
                <w:sz w:val="9"/>
              </w:rPr>
              <w:t>185.53</w:t>
            </w:r>
          </w:p>
        </w:tc>
        <w:tc>
          <w:tcPr>
            <w:tcW w:w="900" w:type="dxa"/>
            <w:vAlign w:val="center"/>
          </w:tcPr>
          <w:p>
            <w:pPr>
              <w:jc w:val="right"/>
            </w:pPr>
            <w:r>
              <w:rPr>
                <w:rFonts w:ascii="宋体" w:hAnsi="宋体" w:eastAsia="宋体" w:cs="宋体"/>
                <w:b w:val="0"/>
                <w:i w:val="0"/>
                <w:color w:val="000000"/>
                <w:sz w:val="9"/>
              </w:rPr>
              <w:t>185.53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2130314</w:t>
            </w:r>
          </w:p>
        </w:tc>
        <w:tc>
          <w:tcPr>
            <w:tcW w:w="1420" w:type="dxa"/>
            <w:vAlign w:val="center"/>
          </w:tcPr>
          <w:p>
            <w:pPr>
              <w:jc w:val="left"/>
            </w:pPr>
            <w:r>
              <w:rPr>
                <w:rFonts w:ascii="宋体" w:hAnsi="宋体" w:eastAsia="宋体" w:cs="宋体"/>
                <w:b w:val="0"/>
                <w:i w:val="0"/>
                <w:color w:val="000000"/>
                <w:sz w:val="9"/>
              </w:rPr>
              <w:t>防汛</w:t>
            </w:r>
          </w:p>
        </w:tc>
        <w:tc>
          <w:tcPr>
            <w:tcW w:w="860" w:type="dxa"/>
            <w:vAlign w:val="center"/>
          </w:tcPr>
          <w:p>
            <w:pPr>
              <w:jc w:val="right"/>
            </w:pPr>
            <w:r>
              <w:rPr>
                <w:rFonts w:ascii="宋体" w:hAnsi="宋体" w:eastAsia="宋体" w:cs="宋体"/>
                <w:b w:val="0"/>
                <w:i w:val="0"/>
                <w:color w:val="000000"/>
                <w:sz w:val="9"/>
              </w:rPr>
              <w:t>5.00</w:t>
            </w:r>
          </w:p>
        </w:tc>
        <w:tc>
          <w:tcPr>
            <w:tcW w:w="900" w:type="dxa"/>
            <w:vAlign w:val="center"/>
          </w:tcPr>
          <w:p>
            <w:pPr>
              <w:jc w:val="right"/>
            </w:pPr>
            <w:r>
              <w:rPr>
                <w:rFonts w:ascii="宋体" w:hAnsi="宋体" w:eastAsia="宋体" w:cs="宋体"/>
                <w:b w:val="0"/>
                <w:i w:val="0"/>
                <w:color w:val="000000"/>
                <w:sz w:val="9"/>
              </w:rPr>
              <w:t>5.00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2130399</w:t>
            </w:r>
          </w:p>
        </w:tc>
        <w:tc>
          <w:tcPr>
            <w:tcW w:w="1420" w:type="dxa"/>
            <w:vAlign w:val="center"/>
          </w:tcPr>
          <w:p>
            <w:pPr>
              <w:jc w:val="left"/>
            </w:pPr>
            <w:r>
              <w:rPr>
                <w:rFonts w:ascii="宋体" w:hAnsi="宋体" w:eastAsia="宋体" w:cs="宋体"/>
                <w:b w:val="0"/>
                <w:i w:val="0"/>
                <w:color w:val="000000"/>
                <w:sz w:val="9"/>
              </w:rPr>
              <w:t>其他水利支出</w:t>
            </w:r>
          </w:p>
        </w:tc>
        <w:tc>
          <w:tcPr>
            <w:tcW w:w="860" w:type="dxa"/>
            <w:vAlign w:val="center"/>
          </w:tcPr>
          <w:p>
            <w:pPr>
              <w:jc w:val="right"/>
            </w:pPr>
            <w:r>
              <w:rPr>
                <w:rFonts w:ascii="宋体" w:hAnsi="宋体" w:eastAsia="宋体" w:cs="宋体"/>
                <w:b w:val="0"/>
                <w:i w:val="0"/>
                <w:color w:val="000000"/>
                <w:sz w:val="9"/>
              </w:rPr>
              <w:t>117.00</w:t>
            </w:r>
          </w:p>
        </w:tc>
        <w:tc>
          <w:tcPr>
            <w:tcW w:w="900" w:type="dxa"/>
            <w:vAlign w:val="center"/>
          </w:tcPr>
          <w:p>
            <w:pPr>
              <w:jc w:val="right"/>
            </w:pPr>
            <w:r>
              <w:rPr>
                <w:rFonts w:ascii="宋体" w:hAnsi="宋体" w:eastAsia="宋体" w:cs="宋体"/>
                <w:b w:val="0"/>
                <w:i w:val="0"/>
                <w:color w:val="000000"/>
                <w:sz w:val="9"/>
              </w:rPr>
              <w:t>117.00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12.34</w:t>
            </w:r>
          </w:p>
        </w:tc>
        <w:tc>
          <w:tcPr>
            <w:tcW w:w="900" w:type="dxa"/>
            <w:vAlign w:val="center"/>
          </w:tcPr>
          <w:p>
            <w:pPr>
              <w:jc w:val="right"/>
            </w:pPr>
            <w:r>
              <w:rPr>
                <w:rFonts w:ascii="宋体" w:hAnsi="宋体" w:eastAsia="宋体" w:cs="宋体"/>
                <w:b w:val="0"/>
                <w:i w:val="0"/>
                <w:color w:val="000000"/>
                <w:sz w:val="9"/>
              </w:rPr>
              <w:t>12.34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12.34</w:t>
            </w:r>
          </w:p>
        </w:tc>
        <w:tc>
          <w:tcPr>
            <w:tcW w:w="900" w:type="dxa"/>
            <w:vAlign w:val="center"/>
          </w:tcPr>
          <w:p>
            <w:pPr>
              <w:jc w:val="right"/>
            </w:pPr>
            <w:r>
              <w:rPr>
                <w:rFonts w:ascii="宋体" w:hAnsi="宋体" w:eastAsia="宋体" w:cs="宋体"/>
                <w:b w:val="0"/>
                <w:i w:val="0"/>
                <w:color w:val="000000"/>
                <w:sz w:val="9"/>
              </w:rPr>
              <w:t>12.34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12.34</w:t>
            </w:r>
          </w:p>
        </w:tc>
        <w:tc>
          <w:tcPr>
            <w:tcW w:w="900" w:type="dxa"/>
            <w:vAlign w:val="center"/>
          </w:tcPr>
          <w:p>
            <w:pPr>
              <w:jc w:val="right"/>
            </w:pPr>
            <w:r>
              <w:rPr>
                <w:rFonts w:ascii="宋体" w:hAnsi="宋体" w:eastAsia="宋体" w:cs="宋体"/>
                <w:b w:val="0"/>
                <w:i w:val="0"/>
                <w:color w:val="000000"/>
                <w:sz w:val="9"/>
              </w:rPr>
              <w:t>12.34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部门：景德镇市浯溪口水利枢纽管理中心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357.79</w:t>
            </w:r>
          </w:p>
        </w:tc>
        <w:tc>
          <w:tcPr>
            <w:tcW w:w="1000" w:type="dxa"/>
            <w:vAlign w:val="center"/>
          </w:tcPr>
          <w:p>
            <w:pPr>
              <w:jc w:val="right"/>
            </w:pPr>
            <w:r>
              <w:rPr>
                <w:rFonts w:ascii="宋体" w:hAnsi="宋体" w:eastAsia="宋体" w:cs="宋体"/>
                <w:b w:val="0"/>
                <w:i w:val="0"/>
                <w:color w:val="000000"/>
                <w:sz w:val="11"/>
              </w:rPr>
              <w:t>180.89</w:t>
            </w:r>
          </w:p>
        </w:tc>
        <w:tc>
          <w:tcPr>
            <w:tcW w:w="980" w:type="dxa"/>
            <w:vAlign w:val="center"/>
          </w:tcPr>
          <w:p>
            <w:pPr>
              <w:jc w:val="right"/>
            </w:pPr>
            <w:r>
              <w:rPr>
                <w:rFonts w:ascii="宋体" w:hAnsi="宋体" w:eastAsia="宋体" w:cs="宋体"/>
                <w:b w:val="0"/>
                <w:i w:val="0"/>
                <w:color w:val="000000"/>
                <w:sz w:val="11"/>
              </w:rPr>
              <w:t>176.90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27.94</w:t>
            </w:r>
          </w:p>
        </w:tc>
        <w:tc>
          <w:tcPr>
            <w:tcW w:w="1000" w:type="dxa"/>
            <w:vAlign w:val="center"/>
          </w:tcPr>
          <w:p>
            <w:pPr>
              <w:jc w:val="right"/>
            </w:pPr>
            <w:r>
              <w:rPr>
                <w:rFonts w:ascii="宋体" w:hAnsi="宋体" w:eastAsia="宋体" w:cs="宋体"/>
                <w:b w:val="0"/>
                <w:i w:val="0"/>
                <w:color w:val="000000"/>
                <w:sz w:val="11"/>
              </w:rPr>
              <w:t>27.94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27.94</w:t>
            </w:r>
          </w:p>
        </w:tc>
        <w:tc>
          <w:tcPr>
            <w:tcW w:w="1000" w:type="dxa"/>
            <w:vAlign w:val="center"/>
          </w:tcPr>
          <w:p>
            <w:pPr>
              <w:jc w:val="right"/>
            </w:pPr>
            <w:r>
              <w:rPr>
                <w:rFonts w:ascii="宋体" w:hAnsi="宋体" w:eastAsia="宋体" w:cs="宋体"/>
                <w:b w:val="0"/>
                <w:i w:val="0"/>
                <w:color w:val="000000"/>
                <w:sz w:val="11"/>
              </w:rPr>
              <w:t>27.94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16.45</w:t>
            </w:r>
          </w:p>
        </w:tc>
        <w:tc>
          <w:tcPr>
            <w:tcW w:w="1000" w:type="dxa"/>
            <w:vAlign w:val="center"/>
          </w:tcPr>
          <w:p>
            <w:pPr>
              <w:jc w:val="right"/>
            </w:pPr>
            <w:r>
              <w:rPr>
                <w:rFonts w:ascii="宋体" w:hAnsi="宋体" w:eastAsia="宋体" w:cs="宋体"/>
                <w:b w:val="0"/>
                <w:i w:val="0"/>
                <w:color w:val="000000"/>
                <w:sz w:val="11"/>
              </w:rPr>
              <w:t>16.45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11.49</w:t>
            </w:r>
          </w:p>
        </w:tc>
        <w:tc>
          <w:tcPr>
            <w:tcW w:w="1000" w:type="dxa"/>
            <w:vAlign w:val="center"/>
          </w:tcPr>
          <w:p>
            <w:pPr>
              <w:jc w:val="right"/>
            </w:pPr>
            <w:r>
              <w:rPr>
                <w:rFonts w:ascii="宋体" w:hAnsi="宋体" w:eastAsia="宋体" w:cs="宋体"/>
                <w:b w:val="0"/>
                <w:i w:val="0"/>
                <w:color w:val="000000"/>
                <w:sz w:val="11"/>
              </w:rPr>
              <w:t>11.49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9.97</w:t>
            </w:r>
          </w:p>
        </w:tc>
        <w:tc>
          <w:tcPr>
            <w:tcW w:w="1000" w:type="dxa"/>
            <w:vAlign w:val="center"/>
          </w:tcPr>
          <w:p>
            <w:pPr>
              <w:jc w:val="right"/>
            </w:pPr>
            <w:r>
              <w:rPr>
                <w:rFonts w:ascii="宋体" w:hAnsi="宋体" w:eastAsia="宋体" w:cs="宋体"/>
                <w:b w:val="0"/>
                <w:i w:val="0"/>
                <w:color w:val="000000"/>
                <w:sz w:val="11"/>
              </w:rPr>
              <w:t>9.97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9.97</w:t>
            </w:r>
          </w:p>
        </w:tc>
        <w:tc>
          <w:tcPr>
            <w:tcW w:w="1000" w:type="dxa"/>
            <w:vAlign w:val="center"/>
          </w:tcPr>
          <w:p>
            <w:pPr>
              <w:jc w:val="right"/>
            </w:pPr>
            <w:r>
              <w:rPr>
                <w:rFonts w:ascii="宋体" w:hAnsi="宋体" w:eastAsia="宋体" w:cs="宋体"/>
                <w:b w:val="0"/>
                <w:i w:val="0"/>
                <w:color w:val="000000"/>
                <w:sz w:val="11"/>
              </w:rPr>
              <w:t>9.97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2101102</w:t>
            </w:r>
          </w:p>
        </w:tc>
        <w:tc>
          <w:tcPr>
            <w:tcW w:w="1760" w:type="dxa"/>
            <w:vAlign w:val="center"/>
          </w:tcPr>
          <w:p>
            <w:pPr>
              <w:jc w:val="left"/>
            </w:pPr>
            <w:r>
              <w:rPr>
                <w:rFonts w:ascii="宋体" w:hAnsi="宋体" w:eastAsia="宋体" w:cs="宋体"/>
                <w:b w:val="0"/>
                <w:i w:val="0"/>
                <w:color w:val="000000"/>
                <w:sz w:val="11"/>
              </w:rPr>
              <w:t>事业单位医疗</w:t>
            </w:r>
          </w:p>
        </w:tc>
        <w:tc>
          <w:tcPr>
            <w:tcW w:w="940" w:type="dxa"/>
            <w:vAlign w:val="center"/>
          </w:tcPr>
          <w:p>
            <w:pPr>
              <w:jc w:val="right"/>
            </w:pPr>
            <w:r>
              <w:rPr>
                <w:rFonts w:ascii="宋体" w:hAnsi="宋体" w:eastAsia="宋体" w:cs="宋体"/>
                <w:b w:val="0"/>
                <w:i w:val="0"/>
                <w:color w:val="000000"/>
                <w:sz w:val="11"/>
              </w:rPr>
              <w:t>6.68</w:t>
            </w:r>
          </w:p>
        </w:tc>
        <w:tc>
          <w:tcPr>
            <w:tcW w:w="1000" w:type="dxa"/>
            <w:vAlign w:val="center"/>
          </w:tcPr>
          <w:p>
            <w:pPr>
              <w:jc w:val="right"/>
            </w:pPr>
            <w:r>
              <w:rPr>
                <w:rFonts w:ascii="宋体" w:hAnsi="宋体" w:eastAsia="宋体" w:cs="宋体"/>
                <w:b w:val="0"/>
                <w:i w:val="0"/>
                <w:color w:val="000000"/>
                <w:sz w:val="11"/>
              </w:rPr>
              <w:t>6.68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2101103</w:t>
            </w:r>
          </w:p>
        </w:tc>
        <w:tc>
          <w:tcPr>
            <w:tcW w:w="1760" w:type="dxa"/>
            <w:vAlign w:val="center"/>
          </w:tcPr>
          <w:p>
            <w:pPr>
              <w:jc w:val="left"/>
            </w:pPr>
            <w:r>
              <w:rPr>
                <w:rFonts w:ascii="宋体" w:hAnsi="宋体" w:eastAsia="宋体" w:cs="宋体"/>
                <w:b w:val="0"/>
                <w:i w:val="0"/>
                <w:color w:val="000000"/>
                <w:sz w:val="11"/>
              </w:rPr>
              <w:t>公务员医疗补助</w:t>
            </w:r>
          </w:p>
        </w:tc>
        <w:tc>
          <w:tcPr>
            <w:tcW w:w="940" w:type="dxa"/>
            <w:vAlign w:val="center"/>
          </w:tcPr>
          <w:p>
            <w:pPr>
              <w:jc w:val="right"/>
            </w:pPr>
            <w:r>
              <w:rPr>
                <w:rFonts w:ascii="宋体" w:hAnsi="宋体" w:eastAsia="宋体" w:cs="宋体"/>
                <w:b w:val="0"/>
                <w:i w:val="0"/>
                <w:color w:val="000000"/>
                <w:sz w:val="11"/>
              </w:rPr>
              <w:t>3.08</w:t>
            </w:r>
          </w:p>
        </w:tc>
        <w:tc>
          <w:tcPr>
            <w:tcW w:w="1000" w:type="dxa"/>
            <w:vAlign w:val="center"/>
          </w:tcPr>
          <w:p>
            <w:pPr>
              <w:jc w:val="right"/>
            </w:pPr>
            <w:r>
              <w:rPr>
                <w:rFonts w:ascii="宋体" w:hAnsi="宋体" w:eastAsia="宋体" w:cs="宋体"/>
                <w:b w:val="0"/>
                <w:i w:val="0"/>
                <w:color w:val="000000"/>
                <w:sz w:val="11"/>
              </w:rPr>
              <w:t>3.08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0.21</w:t>
            </w:r>
          </w:p>
        </w:tc>
        <w:tc>
          <w:tcPr>
            <w:tcW w:w="1000" w:type="dxa"/>
            <w:vAlign w:val="center"/>
          </w:tcPr>
          <w:p>
            <w:pPr>
              <w:jc w:val="right"/>
            </w:pPr>
            <w:r>
              <w:rPr>
                <w:rFonts w:ascii="宋体" w:hAnsi="宋体" w:eastAsia="宋体" w:cs="宋体"/>
                <w:b w:val="0"/>
                <w:i w:val="0"/>
                <w:color w:val="000000"/>
                <w:sz w:val="11"/>
              </w:rPr>
              <w:t>0.21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w:t>
            </w:r>
          </w:p>
        </w:tc>
        <w:tc>
          <w:tcPr>
            <w:tcW w:w="1760" w:type="dxa"/>
            <w:vAlign w:val="center"/>
          </w:tcPr>
          <w:p>
            <w:pPr>
              <w:jc w:val="left"/>
            </w:pPr>
            <w:r>
              <w:rPr>
                <w:rFonts w:ascii="宋体" w:hAnsi="宋体" w:eastAsia="宋体" w:cs="宋体"/>
                <w:b w:val="0"/>
                <w:i w:val="0"/>
                <w:color w:val="000000"/>
                <w:sz w:val="11"/>
              </w:rPr>
              <w:t>农林水支出</w:t>
            </w:r>
          </w:p>
        </w:tc>
        <w:tc>
          <w:tcPr>
            <w:tcW w:w="940" w:type="dxa"/>
            <w:vAlign w:val="center"/>
          </w:tcPr>
          <w:p>
            <w:pPr>
              <w:jc w:val="right"/>
            </w:pPr>
            <w:r>
              <w:rPr>
                <w:rFonts w:ascii="宋体" w:hAnsi="宋体" w:eastAsia="宋体" w:cs="宋体"/>
                <w:b w:val="0"/>
                <w:i w:val="0"/>
                <w:color w:val="000000"/>
                <w:sz w:val="11"/>
              </w:rPr>
              <w:t>307.53</w:t>
            </w:r>
          </w:p>
        </w:tc>
        <w:tc>
          <w:tcPr>
            <w:tcW w:w="1000" w:type="dxa"/>
            <w:vAlign w:val="center"/>
          </w:tcPr>
          <w:p>
            <w:pPr>
              <w:jc w:val="right"/>
            </w:pPr>
            <w:r>
              <w:rPr>
                <w:rFonts w:ascii="宋体" w:hAnsi="宋体" w:eastAsia="宋体" w:cs="宋体"/>
                <w:b w:val="0"/>
                <w:i w:val="0"/>
                <w:color w:val="000000"/>
                <w:sz w:val="11"/>
              </w:rPr>
              <w:t>130.64</w:t>
            </w:r>
          </w:p>
        </w:tc>
        <w:tc>
          <w:tcPr>
            <w:tcW w:w="980" w:type="dxa"/>
            <w:vAlign w:val="center"/>
          </w:tcPr>
          <w:p>
            <w:pPr>
              <w:jc w:val="right"/>
            </w:pPr>
            <w:r>
              <w:rPr>
                <w:rFonts w:ascii="宋体" w:hAnsi="宋体" w:eastAsia="宋体" w:cs="宋体"/>
                <w:b w:val="0"/>
                <w:i w:val="0"/>
                <w:color w:val="000000"/>
                <w:sz w:val="11"/>
              </w:rPr>
              <w:t>176.90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21303</w:t>
            </w:r>
          </w:p>
        </w:tc>
        <w:tc>
          <w:tcPr>
            <w:tcW w:w="1760" w:type="dxa"/>
            <w:vAlign w:val="center"/>
          </w:tcPr>
          <w:p>
            <w:pPr>
              <w:jc w:val="left"/>
            </w:pPr>
            <w:r>
              <w:rPr>
                <w:rFonts w:ascii="宋体" w:hAnsi="宋体" w:eastAsia="宋体" w:cs="宋体"/>
                <w:b w:val="0"/>
                <w:i w:val="0"/>
                <w:color w:val="000000"/>
                <w:sz w:val="11"/>
              </w:rPr>
              <w:t>水利</w:t>
            </w:r>
          </w:p>
        </w:tc>
        <w:tc>
          <w:tcPr>
            <w:tcW w:w="940" w:type="dxa"/>
            <w:vAlign w:val="center"/>
          </w:tcPr>
          <w:p>
            <w:pPr>
              <w:jc w:val="right"/>
            </w:pPr>
            <w:r>
              <w:rPr>
                <w:rFonts w:ascii="宋体" w:hAnsi="宋体" w:eastAsia="宋体" w:cs="宋体"/>
                <w:b w:val="0"/>
                <w:i w:val="0"/>
                <w:color w:val="000000"/>
                <w:sz w:val="11"/>
              </w:rPr>
              <w:t>307.53</w:t>
            </w:r>
          </w:p>
        </w:tc>
        <w:tc>
          <w:tcPr>
            <w:tcW w:w="1000" w:type="dxa"/>
            <w:vAlign w:val="center"/>
          </w:tcPr>
          <w:p>
            <w:pPr>
              <w:jc w:val="right"/>
            </w:pPr>
            <w:r>
              <w:rPr>
                <w:rFonts w:ascii="宋体" w:hAnsi="宋体" w:eastAsia="宋体" w:cs="宋体"/>
                <w:b w:val="0"/>
                <w:i w:val="0"/>
                <w:color w:val="000000"/>
                <w:sz w:val="11"/>
              </w:rPr>
              <w:t>130.64</w:t>
            </w:r>
          </w:p>
        </w:tc>
        <w:tc>
          <w:tcPr>
            <w:tcW w:w="980" w:type="dxa"/>
            <w:vAlign w:val="center"/>
          </w:tcPr>
          <w:p>
            <w:pPr>
              <w:jc w:val="right"/>
            </w:pPr>
            <w:r>
              <w:rPr>
                <w:rFonts w:ascii="宋体" w:hAnsi="宋体" w:eastAsia="宋体" w:cs="宋体"/>
                <w:b w:val="0"/>
                <w:i w:val="0"/>
                <w:color w:val="000000"/>
                <w:sz w:val="11"/>
              </w:rPr>
              <w:t>176.90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2130305</w:t>
            </w:r>
          </w:p>
        </w:tc>
        <w:tc>
          <w:tcPr>
            <w:tcW w:w="1760" w:type="dxa"/>
            <w:vAlign w:val="center"/>
          </w:tcPr>
          <w:p>
            <w:pPr>
              <w:jc w:val="left"/>
            </w:pPr>
            <w:r>
              <w:rPr>
                <w:rFonts w:ascii="宋体" w:hAnsi="宋体" w:eastAsia="宋体" w:cs="宋体"/>
                <w:b w:val="0"/>
                <w:i w:val="0"/>
                <w:color w:val="000000"/>
                <w:sz w:val="11"/>
              </w:rPr>
              <w:t>水利工程建设</w:t>
            </w:r>
          </w:p>
        </w:tc>
        <w:tc>
          <w:tcPr>
            <w:tcW w:w="940" w:type="dxa"/>
            <w:vAlign w:val="center"/>
          </w:tcPr>
          <w:p>
            <w:pPr>
              <w:jc w:val="right"/>
            </w:pPr>
            <w:r>
              <w:rPr>
                <w:rFonts w:ascii="宋体" w:hAnsi="宋体" w:eastAsia="宋体" w:cs="宋体"/>
                <w:b w:val="0"/>
                <w:i w:val="0"/>
                <w:color w:val="000000"/>
                <w:sz w:val="11"/>
              </w:rPr>
              <w:t>185.53</w:t>
            </w:r>
          </w:p>
        </w:tc>
        <w:tc>
          <w:tcPr>
            <w:tcW w:w="1000" w:type="dxa"/>
            <w:vAlign w:val="center"/>
          </w:tcPr>
          <w:p>
            <w:pPr>
              <w:jc w:val="right"/>
            </w:pPr>
            <w:r>
              <w:rPr>
                <w:rFonts w:ascii="宋体" w:hAnsi="宋体" w:eastAsia="宋体" w:cs="宋体"/>
                <w:b w:val="0"/>
                <w:i w:val="0"/>
                <w:color w:val="000000"/>
                <w:sz w:val="11"/>
              </w:rPr>
              <w:t>130.64</w:t>
            </w:r>
          </w:p>
        </w:tc>
        <w:tc>
          <w:tcPr>
            <w:tcW w:w="980" w:type="dxa"/>
            <w:vAlign w:val="center"/>
          </w:tcPr>
          <w:p>
            <w:pPr>
              <w:jc w:val="right"/>
            </w:pPr>
            <w:r>
              <w:rPr>
                <w:rFonts w:ascii="宋体" w:hAnsi="宋体" w:eastAsia="宋体" w:cs="宋体"/>
                <w:b w:val="0"/>
                <w:i w:val="0"/>
                <w:color w:val="000000"/>
                <w:sz w:val="11"/>
              </w:rPr>
              <w:t>54.90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2130314</w:t>
            </w:r>
          </w:p>
        </w:tc>
        <w:tc>
          <w:tcPr>
            <w:tcW w:w="1760" w:type="dxa"/>
            <w:vAlign w:val="center"/>
          </w:tcPr>
          <w:p>
            <w:pPr>
              <w:jc w:val="left"/>
            </w:pPr>
            <w:r>
              <w:rPr>
                <w:rFonts w:ascii="宋体" w:hAnsi="宋体" w:eastAsia="宋体" w:cs="宋体"/>
                <w:b w:val="0"/>
                <w:i w:val="0"/>
                <w:color w:val="000000"/>
                <w:sz w:val="11"/>
              </w:rPr>
              <w:t>防汛</w:t>
            </w:r>
          </w:p>
        </w:tc>
        <w:tc>
          <w:tcPr>
            <w:tcW w:w="940" w:type="dxa"/>
            <w:vAlign w:val="center"/>
          </w:tcPr>
          <w:p>
            <w:pPr>
              <w:jc w:val="right"/>
            </w:pPr>
            <w:r>
              <w:rPr>
                <w:rFonts w:ascii="宋体" w:hAnsi="宋体" w:eastAsia="宋体" w:cs="宋体"/>
                <w:b w:val="0"/>
                <w:i w:val="0"/>
                <w:color w:val="000000"/>
                <w:sz w:val="11"/>
              </w:rPr>
              <w:t>5.00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2130399</w:t>
            </w:r>
          </w:p>
        </w:tc>
        <w:tc>
          <w:tcPr>
            <w:tcW w:w="1760" w:type="dxa"/>
            <w:vAlign w:val="center"/>
          </w:tcPr>
          <w:p>
            <w:pPr>
              <w:jc w:val="left"/>
            </w:pPr>
            <w:r>
              <w:rPr>
                <w:rFonts w:ascii="宋体" w:hAnsi="宋体" w:eastAsia="宋体" w:cs="宋体"/>
                <w:b w:val="0"/>
                <w:i w:val="0"/>
                <w:color w:val="000000"/>
                <w:sz w:val="11"/>
              </w:rPr>
              <w:t>其他水利支出</w:t>
            </w:r>
          </w:p>
        </w:tc>
        <w:tc>
          <w:tcPr>
            <w:tcW w:w="940" w:type="dxa"/>
            <w:vAlign w:val="center"/>
          </w:tcPr>
          <w:p>
            <w:pPr>
              <w:jc w:val="right"/>
            </w:pPr>
            <w:r>
              <w:rPr>
                <w:rFonts w:ascii="宋体" w:hAnsi="宋体" w:eastAsia="宋体" w:cs="宋体"/>
                <w:b w:val="0"/>
                <w:i w:val="0"/>
                <w:color w:val="000000"/>
                <w:sz w:val="11"/>
              </w:rPr>
              <w:t>117.00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117.00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12.34</w:t>
            </w:r>
          </w:p>
        </w:tc>
        <w:tc>
          <w:tcPr>
            <w:tcW w:w="1000" w:type="dxa"/>
            <w:vAlign w:val="center"/>
          </w:tcPr>
          <w:p>
            <w:pPr>
              <w:jc w:val="right"/>
            </w:pPr>
            <w:r>
              <w:rPr>
                <w:rFonts w:ascii="宋体" w:hAnsi="宋体" w:eastAsia="宋体" w:cs="宋体"/>
                <w:b w:val="0"/>
                <w:i w:val="0"/>
                <w:color w:val="000000"/>
                <w:sz w:val="11"/>
              </w:rPr>
              <w:t>12.34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12.34</w:t>
            </w:r>
          </w:p>
        </w:tc>
        <w:tc>
          <w:tcPr>
            <w:tcW w:w="1000" w:type="dxa"/>
            <w:vAlign w:val="center"/>
          </w:tcPr>
          <w:p>
            <w:pPr>
              <w:jc w:val="right"/>
            </w:pPr>
            <w:r>
              <w:rPr>
                <w:rFonts w:ascii="宋体" w:hAnsi="宋体" w:eastAsia="宋体" w:cs="宋体"/>
                <w:b w:val="0"/>
                <w:i w:val="0"/>
                <w:color w:val="000000"/>
                <w:sz w:val="11"/>
              </w:rPr>
              <w:t>12.34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12.34</w:t>
            </w:r>
          </w:p>
        </w:tc>
        <w:tc>
          <w:tcPr>
            <w:tcW w:w="1000" w:type="dxa"/>
            <w:vAlign w:val="center"/>
          </w:tcPr>
          <w:p>
            <w:pPr>
              <w:jc w:val="right"/>
            </w:pPr>
            <w:r>
              <w:rPr>
                <w:rFonts w:ascii="宋体" w:hAnsi="宋体" w:eastAsia="宋体" w:cs="宋体"/>
                <w:b w:val="0"/>
                <w:i w:val="0"/>
                <w:color w:val="000000"/>
                <w:sz w:val="11"/>
              </w:rPr>
              <w:t>12.34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部门：景德镇市浯溪口水利枢纽管理中心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357.79</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27.94</w:t>
            </w:r>
          </w:p>
        </w:tc>
        <w:tc>
          <w:tcPr>
            <w:tcW w:w="1460" w:type="dxa"/>
            <w:vAlign w:val="center"/>
          </w:tcPr>
          <w:p>
            <w:pPr>
              <w:jc w:val="right"/>
            </w:pPr>
            <w:r>
              <w:rPr>
                <w:rFonts w:ascii="宋体" w:hAnsi="宋体" w:eastAsia="宋体" w:cs="宋体"/>
                <w:b w:val="0"/>
                <w:i w:val="0"/>
                <w:color w:val="000000"/>
                <w:sz w:val="17"/>
              </w:rPr>
              <w:t>27.94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9.97</w:t>
            </w:r>
          </w:p>
        </w:tc>
        <w:tc>
          <w:tcPr>
            <w:tcW w:w="1460" w:type="dxa"/>
            <w:vAlign w:val="center"/>
          </w:tcPr>
          <w:p>
            <w:pPr>
              <w:jc w:val="right"/>
            </w:pPr>
            <w:r>
              <w:rPr>
                <w:rFonts w:ascii="宋体" w:hAnsi="宋体" w:eastAsia="宋体" w:cs="宋体"/>
                <w:b w:val="0"/>
                <w:i w:val="0"/>
                <w:color w:val="000000"/>
                <w:sz w:val="17"/>
              </w:rPr>
              <w:t>9.97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pPr>
              <w:jc w:val="right"/>
            </w:pPr>
            <w:r>
              <w:rPr>
                <w:rFonts w:ascii="宋体" w:hAnsi="宋体" w:eastAsia="宋体" w:cs="宋体"/>
                <w:b w:val="0"/>
                <w:i w:val="0"/>
                <w:color w:val="000000"/>
                <w:sz w:val="17"/>
              </w:rPr>
              <w:t>307.53</w:t>
            </w:r>
          </w:p>
        </w:tc>
        <w:tc>
          <w:tcPr>
            <w:tcW w:w="1460" w:type="dxa"/>
            <w:vAlign w:val="center"/>
          </w:tcPr>
          <w:p>
            <w:pPr>
              <w:jc w:val="right"/>
            </w:pPr>
            <w:r>
              <w:rPr>
                <w:rFonts w:ascii="宋体" w:hAnsi="宋体" w:eastAsia="宋体" w:cs="宋体"/>
                <w:b w:val="0"/>
                <w:i w:val="0"/>
                <w:color w:val="000000"/>
                <w:sz w:val="17"/>
              </w:rPr>
              <w:t>307.53</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12.34</w:t>
            </w:r>
          </w:p>
        </w:tc>
        <w:tc>
          <w:tcPr>
            <w:tcW w:w="1460" w:type="dxa"/>
            <w:vAlign w:val="center"/>
          </w:tcPr>
          <w:p>
            <w:pPr>
              <w:jc w:val="right"/>
            </w:pPr>
            <w:r>
              <w:rPr>
                <w:rFonts w:ascii="宋体" w:hAnsi="宋体" w:eastAsia="宋体" w:cs="宋体"/>
                <w:b w:val="0"/>
                <w:i w:val="0"/>
                <w:color w:val="000000"/>
                <w:sz w:val="17"/>
              </w:rPr>
              <w:t>12.34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357.79</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357.79</w:t>
            </w:r>
          </w:p>
        </w:tc>
        <w:tc>
          <w:tcPr>
            <w:tcW w:w="1460" w:type="dxa"/>
            <w:vAlign w:val="center"/>
          </w:tcPr>
          <w:p>
            <w:pPr>
              <w:jc w:val="right"/>
            </w:pPr>
            <w:r>
              <w:rPr>
                <w:rFonts w:ascii="宋体" w:hAnsi="宋体" w:eastAsia="宋体" w:cs="宋体"/>
                <w:b w:val="0"/>
                <w:i w:val="0"/>
                <w:color w:val="000000"/>
                <w:sz w:val="17"/>
              </w:rPr>
              <w:t>357.79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357.79</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357.79</w:t>
            </w:r>
          </w:p>
        </w:tc>
        <w:tc>
          <w:tcPr>
            <w:tcW w:w="1460" w:type="dxa"/>
            <w:vAlign w:val="center"/>
          </w:tcPr>
          <w:p>
            <w:pPr>
              <w:jc w:val="right"/>
            </w:pPr>
            <w:r>
              <w:rPr>
                <w:rFonts w:ascii="宋体" w:hAnsi="宋体" w:eastAsia="宋体" w:cs="宋体"/>
                <w:b w:val="0"/>
                <w:i w:val="0"/>
                <w:color w:val="000000"/>
                <w:sz w:val="17"/>
              </w:rPr>
              <w:t>357.79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部门：景德镇市浯溪口水利枢纽管理中心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357.79</w:t>
            </w:r>
          </w:p>
        </w:tc>
        <w:tc>
          <w:tcPr>
            <w:tcW w:w="1520" w:type="dxa"/>
            <w:vAlign w:val="center"/>
          </w:tcPr>
          <w:p>
            <w:pPr>
              <w:jc w:val="right"/>
            </w:pPr>
            <w:r>
              <w:rPr>
                <w:rFonts w:ascii="宋体" w:hAnsi="宋体" w:eastAsia="宋体" w:cs="宋体"/>
                <w:b w:val="0"/>
                <w:i w:val="0"/>
                <w:color w:val="000000"/>
                <w:sz w:val="16"/>
              </w:rPr>
              <w:t>180.89</w:t>
            </w:r>
          </w:p>
        </w:tc>
        <w:tc>
          <w:tcPr>
            <w:tcW w:w="1526" w:type="dxa"/>
            <w:vAlign w:val="center"/>
          </w:tcPr>
          <w:p>
            <w:pPr>
              <w:jc w:val="right"/>
            </w:pPr>
            <w:r>
              <w:rPr>
                <w:rFonts w:ascii="宋体" w:hAnsi="宋体" w:eastAsia="宋体" w:cs="宋体"/>
                <w:b w:val="0"/>
                <w:i w:val="0"/>
                <w:color w:val="000000"/>
                <w:sz w:val="16"/>
              </w:rPr>
              <w:t>176.90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27.94</w:t>
            </w:r>
          </w:p>
        </w:tc>
        <w:tc>
          <w:tcPr>
            <w:tcW w:w="1520" w:type="dxa"/>
            <w:vAlign w:val="center"/>
          </w:tcPr>
          <w:p>
            <w:pPr>
              <w:jc w:val="right"/>
            </w:pPr>
            <w:r>
              <w:rPr>
                <w:rFonts w:ascii="宋体" w:hAnsi="宋体" w:eastAsia="宋体" w:cs="宋体"/>
                <w:b w:val="0"/>
                <w:i w:val="0"/>
                <w:color w:val="000000"/>
                <w:sz w:val="16"/>
              </w:rPr>
              <w:t>27.94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27.94</w:t>
            </w:r>
          </w:p>
        </w:tc>
        <w:tc>
          <w:tcPr>
            <w:tcW w:w="1520" w:type="dxa"/>
            <w:vAlign w:val="center"/>
          </w:tcPr>
          <w:p>
            <w:pPr>
              <w:jc w:val="right"/>
            </w:pPr>
            <w:r>
              <w:rPr>
                <w:rFonts w:ascii="宋体" w:hAnsi="宋体" w:eastAsia="宋体" w:cs="宋体"/>
                <w:b w:val="0"/>
                <w:i w:val="0"/>
                <w:color w:val="000000"/>
                <w:sz w:val="16"/>
              </w:rPr>
              <w:t>27.94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16.45</w:t>
            </w:r>
          </w:p>
        </w:tc>
        <w:tc>
          <w:tcPr>
            <w:tcW w:w="1520" w:type="dxa"/>
            <w:vAlign w:val="center"/>
          </w:tcPr>
          <w:p>
            <w:pPr>
              <w:jc w:val="right"/>
            </w:pPr>
            <w:r>
              <w:rPr>
                <w:rFonts w:ascii="宋体" w:hAnsi="宋体" w:eastAsia="宋体" w:cs="宋体"/>
                <w:b w:val="0"/>
                <w:i w:val="0"/>
                <w:color w:val="000000"/>
                <w:sz w:val="16"/>
              </w:rPr>
              <w:t>16.45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11.49</w:t>
            </w:r>
          </w:p>
        </w:tc>
        <w:tc>
          <w:tcPr>
            <w:tcW w:w="1520" w:type="dxa"/>
            <w:vAlign w:val="center"/>
          </w:tcPr>
          <w:p>
            <w:pPr>
              <w:jc w:val="right"/>
            </w:pPr>
            <w:r>
              <w:rPr>
                <w:rFonts w:ascii="宋体" w:hAnsi="宋体" w:eastAsia="宋体" w:cs="宋体"/>
                <w:b w:val="0"/>
                <w:i w:val="0"/>
                <w:color w:val="000000"/>
                <w:sz w:val="16"/>
              </w:rPr>
              <w:t>11.49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9.97</w:t>
            </w:r>
          </w:p>
        </w:tc>
        <w:tc>
          <w:tcPr>
            <w:tcW w:w="1520" w:type="dxa"/>
            <w:vAlign w:val="center"/>
          </w:tcPr>
          <w:p>
            <w:pPr>
              <w:jc w:val="right"/>
            </w:pPr>
            <w:r>
              <w:rPr>
                <w:rFonts w:ascii="宋体" w:hAnsi="宋体" w:eastAsia="宋体" w:cs="宋体"/>
                <w:b w:val="0"/>
                <w:i w:val="0"/>
                <w:color w:val="000000"/>
                <w:sz w:val="16"/>
              </w:rPr>
              <w:t>9.97</w:t>
            </w:r>
          </w:p>
        </w:tc>
        <w:tc>
          <w:tcPr>
            <w:tcW w:w="1526" w:type="dxa"/>
            <w:vAlign w:val="center"/>
          </w:tcPr>
          <w:p/>
        </w:tc>
      </w:tr>
      <w:tr>
        <w:tblPrEx>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9.97</w:t>
            </w:r>
          </w:p>
        </w:tc>
        <w:tc>
          <w:tcPr>
            <w:tcW w:w="1520" w:type="dxa"/>
            <w:vAlign w:val="center"/>
          </w:tcPr>
          <w:p>
            <w:pPr>
              <w:jc w:val="right"/>
            </w:pPr>
            <w:r>
              <w:rPr>
                <w:rFonts w:ascii="宋体" w:hAnsi="宋体" w:eastAsia="宋体" w:cs="宋体"/>
                <w:b w:val="0"/>
                <w:i w:val="0"/>
                <w:color w:val="000000"/>
                <w:sz w:val="16"/>
              </w:rPr>
              <w:t>9.97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2101102</w:t>
            </w:r>
          </w:p>
        </w:tc>
        <w:tc>
          <w:tcPr>
            <w:tcW w:w="2700" w:type="dxa"/>
            <w:vAlign w:val="center"/>
          </w:tcPr>
          <w:p>
            <w:pPr>
              <w:jc w:val="left"/>
            </w:pPr>
            <w:r>
              <w:rPr>
                <w:rFonts w:ascii="宋体" w:hAnsi="宋体" w:eastAsia="宋体" w:cs="宋体"/>
                <w:b w:val="0"/>
                <w:i w:val="0"/>
                <w:color w:val="000000"/>
                <w:sz w:val="16"/>
              </w:rPr>
              <w:t>事业单位医疗</w:t>
            </w:r>
          </w:p>
        </w:tc>
        <w:tc>
          <w:tcPr>
            <w:tcW w:w="1420" w:type="dxa"/>
            <w:vAlign w:val="center"/>
          </w:tcPr>
          <w:p>
            <w:pPr>
              <w:jc w:val="right"/>
            </w:pPr>
            <w:r>
              <w:rPr>
                <w:rFonts w:ascii="宋体" w:hAnsi="宋体" w:eastAsia="宋体" w:cs="宋体"/>
                <w:b w:val="0"/>
                <w:i w:val="0"/>
                <w:color w:val="000000"/>
                <w:sz w:val="16"/>
              </w:rPr>
              <w:t>6.68</w:t>
            </w:r>
          </w:p>
        </w:tc>
        <w:tc>
          <w:tcPr>
            <w:tcW w:w="1520" w:type="dxa"/>
            <w:vAlign w:val="center"/>
          </w:tcPr>
          <w:p>
            <w:pPr>
              <w:jc w:val="right"/>
            </w:pPr>
            <w:r>
              <w:rPr>
                <w:rFonts w:ascii="宋体" w:hAnsi="宋体" w:eastAsia="宋体" w:cs="宋体"/>
                <w:b w:val="0"/>
                <w:i w:val="0"/>
                <w:color w:val="000000"/>
                <w:sz w:val="16"/>
              </w:rPr>
              <w:t>6.68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2101103</w:t>
            </w:r>
          </w:p>
        </w:tc>
        <w:tc>
          <w:tcPr>
            <w:tcW w:w="2700" w:type="dxa"/>
            <w:vAlign w:val="center"/>
          </w:tcPr>
          <w:p>
            <w:pPr>
              <w:jc w:val="left"/>
            </w:pPr>
            <w:r>
              <w:rPr>
                <w:rFonts w:ascii="宋体" w:hAnsi="宋体" w:eastAsia="宋体" w:cs="宋体"/>
                <w:b w:val="0"/>
                <w:i w:val="0"/>
                <w:color w:val="000000"/>
                <w:sz w:val="16"/>
              </w:rPr>
              <w:t>公务员医疗补助</w:t>
            </w:r>
          </w:p>
        </w:tc>
        <w:tc>
          <w:tcPr>
            <w:tcW w:w="1420" w:type="dxa"/>
            <w:vAlign w:val="center"/>
          </w:tcPr>
          <w:p>
            <w:pPr>
              <w:jc w:val="right"/>
            </w:pPr>
            <w:r>
              <w:rPr>
                <w:rFonts w:ascii="宋体" w:hAnsi="宋体" w:eastAsia="宋体" w:cs="宋体"/>
                <w:b w:val="0"/>
                <w:i w:val="0"/>
                <w:color w:val="000000"/>
                <w:sz w:val="16"/>
              </w:rPr>
              <w:t>3.08</w:t>
            </w:r>
          </w:p>
        </w:tc>
        <w:tc>
          <w:tcPr>
            <w:tcW w:w="1520" w:type="dxa"/>
            <w:vAlign w:val="center"/>
          </w:tcPr>
          <w:p>
            <w:pPr>
              <w:jc w:val="right"/>
            </w:pPr>
            <w:r>
              <w:rPr>
                <w:rFonts w:ascii="宋体" w:hAnsi="宋体" w:eastAsia="宋体" w:cs="宋体"/>
                <w:b w:val="0"/>
                <w:i w:val="0"/>
                <w:color w:val="000000"/>
                <w:sz w:val="16"/>
              </w:rPr>
              <w:t>3.08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0.21</w:t>
            </w:r>
          </w:p>
        </w:tc>
        <w:tc>
          <w:tcPr>
            <w:tcW w:w="1520" w:type="dxa"/>
            <w:vAlign w:val="center"/>
          </w:tcPr>
          <w:p>
            <w:pPr>
              <w:jc w:val="right"/>
            </w:pPr>
            <w:r>
              <w:rPr>
                <w:rFonts w:ascii="宋体" w:hAnsi="宋体" w:eastAsia="宋体" w:cs="宋体"/>
                <w:b w:val="0"/>
                <w:i w:val="0"/>
                <w:color w:val="000000"/>
                <w:sz w:val="16"/>
              </w:rPr>
              <w:t>0.21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w:t>
            </w:r>
          </w:p>
        </w:tc>
        <w:tc>
          <w:tcPr>
            <w:tcW w:w="2700" w:type="dxa"/>
            <w:vAlign w:val="center"/>
          </w:tcPr>
          <w:p>
            <w:pPr>
              <w:jc w:val="left"/>
            </w:pPr>
            <w:r>
              <w:rPr>
                <w:rFonts w:ascii="宋体" w:hAnsi="宋体" w:eastAsia="宋体" w:cs="宋体"/>
                <w:b w:val="0"/>
                <w:i w:val="0"/>
                <w:color w:val="000000"/>
                <w:sz w:val="16"/>
              </w:rPr>
              <w:t>农林水支出</w:t>
            </w:r>
          </w:p>
        </w:tc>
        <w:tc>
          <w:tcPr>
            <w:tcW w:w="1420" w:type="dxa"/>
            <w:vAlign w:val="center"/>
          </w:tcPr>
          <w:p>
            <w:pPr>
              <w:jc w:val="right"/>
            </w:pPr>
            <w:r>
              <w:rPr>
                <w:rFonts w:ascii="宋体" w:hAnsi="宋体" w:eastAsia="宋体" w:cs="宋体"/>
                <w:b w:val="0"/>
                <w:i w:val="0"/>
                <w:color w:val="000000"/>
                <w:sz w:val="16"/>
              </w:rPr>
              <w:t>307.53</w:t>
            </w:r>
          </w:p>
        </w:tc>
        <w:tc>
          <w:tcPr>
            <w:tcW w:w="1520" w:type="dxa"/>
            <w:vAlign w:val="center"/>
          </w:tcPr>
          <w:p>
            <w:pPr>
              <w:jc w:val="right"/>
            </w:pPr>
            <w:r>
              <w:rPr>
                <w:rFonts w:ascii="宋体" w:hAnsi="宋体" w:eastAsia="宋体" w:cs="宋体"/>
                <w:b w:val="0"/>
                <w:i w:val="0"/>
                <w:color w:val="000000"/>
                <w:sz w:val="16"/>
              </w:rPr>
              <w:t>130.64</w:t>
            </w:r>
          </w:p>
        </w:tc>
        <w:tc>
          <w:tcPr>
            <w:tcW w:w="1526" w:type="dxa"/>
            <w:vAlign w:val="center"/>
          </w:tcPr>
          <w:p>
            <w:pPr>
              <w:jc w:val="right"/>
            </w:pPr>
            <w:r>
              <w:rPr>
                <w:rFonts w:ascii="宋体" w:hAnsi="宋体" w:eastAsia="宋体" w:cs="宋体"/>
                <w:b w:val="0"/>
                <w:i w:val="0"/>
                <w:color w:val="000000"/>
                <w:sz w:val="16"/>
              </w:rPr>
              <w:t>176.90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21303</w:t>
            </w:r>
          </w:p>
        </w:tc>
        <w:tc>
          <w:tcPr>
            <w:tcW w:w="2700" w:type="dxa"/>
            <w:vAlign w:val="center"/>
          </w:tcPr>
          <w:p>
            <w:pPr>
              <w:jc w:val="left"/>
            </w:pPr>
            <w:r>
              <w:rPr>
                <w:rFonts w:ascii="宋体" w:hAnsi="宋体" w:eastAsia="宋体" w:cs="宋体"/>
                <w:b w:val="0"/>
                <w:i w:val="0"/>
                <w:color w:val="000000"/>
                <w:sz w:val="16"/>
              </w:rPr>
              <w:t>水利</w:t>
            </w:r>
          </w:p>
        </w:tc>
        <w:tc>
          <w:tcPr>
            <w:tcW w:w="1420" w:type="dxa"/>
            <w:vAlign w:val="center"/>
          </w:tcPr>
          <w:p>
            <w:pPr>
              <w:jc w:val="right"/>
            </w:pPr>
            <w:r>
              <w:rPr>
                <w:rFonts w:ascii="宋体" w:hAnsi="宋体" w:eastAsia="宋体" w:cs="宋体"/>
                <w:b w:val="0"/>
                <w:i w:val="0"/>
                <w:color w:val="000000"/>
                <w:sz w:val="16"/>
              </w:rPr>
              <w:t>307.53</w:t>
            </w:r>
          </w:p>
        </w:tc>
        <w:tc>
          <w:tcPr>
            <w:tcW w:w="1520" w:type="dxa"/>
            <w:vAlign w:val="center"/>
          </w:tcPr>
          <w:p>
            <w:pPr>
              <w:jc w:val="right"/>
            </w:pPr>
            <w:r>
              <w:rPr>
                <w:rFonts w:ascii="宋体" w:hAnsi="宋体" w:eastAsia="宋体" w:cs="宋体"/>
                <w:b w:val="0"/>
                <w:i w:val="0"/>
                <w:color w:val="000000"/>
                <w:sz w:val="16"/>
              </w:rPr>
              <w:t>130.64</w:t>
            </w:r>
          </w:p>
        </w:tc>
        <w:tc>
          <w:tcPr>
            <w:tcW w:w="1526" w:type="dxa"/>
            <w:vAlign w:val="center"/>
          </w:tcPr>
          <w:p>
            <w:pPr>
              <w:jc w:val="right"/>
            </w:pPr>
            <w:r>
              <w:rPr>
                <w:rFonts w:ascii="宋体" w:hAnsi="宋体" w:eastAsia="宋体" w:cs="宋体"/>
                <w:b w:val="0"/>
                <w:i w:val="0"/>
                <w:color w:val="000000"/>
                <w:sz w:val="16"/>
              </w:rPr>
              <w:t>176.90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2130305</w:t>
            </w:r>
          </w:p>
        </w:tc>
        <w:tc>
          <w:tcPr>
            <w:tcW w:w="2700" w:type="dxa"/>
            <w:vAlign w:val="center"/>
          </w:tcPr>
          <w:p>
            <w:pPr>
              <w:jc w:val="left"/>
            </w:pPr>
            <w:r>
              <w:rPr>
                <w:rFonts w:ascii="宋体" w:hAnsi="宋体" w:eastAsia="宋体" w:cs="宋体"/>
                <w:b w:val="0"/>
                <w:i w:val="0"/>
                <w:color w:val="000000"/>
                <w:sz w:val="16"/>
              </w:rPr>
              <w:t>水利工程建设</w:t>
            </w:r>
          </w:p>
        </w:tc>
        <w:tc>
          <w:tcPr>
            <w:tcW w:w="1420" w:type="dxa"/>
            <w:vAlign w:val="center"/>
          </w:tcPr>
          <w:p>
            <w:pPr>
              <w:jc w:val="right"/>
            </w:pPr>
            <w:r>
              <w:rPr>
                <w:rFonts w:ascii="宋体" w:hAnsi="宋体" w:eastAsia="宋体" w:cs="宋体"/>
                <w:b w:val="0"/>
                <w:i w:val="0"/>
                <w:color w:val="000000"/>
                <w:sz w:val="16"/>
              </w:rPr>
              <w:t>185.53</w:t>
            </w:r>
          </w:p>
        </w:tc>
        <w:tc>
          <w:tcPr>
            <w:tcW w:w="1520" w:type="dxa"/>
            <w:vAlign w:val="center"/>
          </w:tcPr>
          <w:p>
            <w:pPr>
              <w:jc w:val="right"/>
            </w:pPr>
            <w:r>
              <w:rPr>
                <w:rFonts w:ascii="宋体" w:hAnsi="宋体" w:eastAsia="宋体" w:cs="宋体"/>
                <w:b w:val="0"/>
                <w:i w:val="0"/>
                <w:color w:val="000000"/>
                <w:sz w:val="16"/>
              </w:rPr>
              <w:t>130.64</w:t>
            </w:r>
          </w:p>
        </w:tc>
        <w:tc>
          <w:tcPr>
            <w:tcW w:w="1526" w:type="dxa"/>
            <w:vAlign w:val="center"/>
          </w:tcPr>
          <w:p>
            <w:pPr>
              <w:jc w:val="right"/>
            </w:pPr>
            <w:r>
              <w:rPr>
                <w:rFonts w:ascii="宋体" w:hAnsi="宋体" w:eastAsia="宋体" w:cs="宋体"/>
                <w:b w:val="0"/>
                <w:i w:val="0"/>
                <w:color w:val="000000"/>
                <w:sz w:val="16"/>
              </w:rPr>
              <w:t>54.90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2130314</w:t>
            </w:r>
          </w:p>
        </w:tc>
        <w:tc>
          <w:tcPr>
            <w:tcW w:w="2700" w:type="dxa"/>
            <w:vAlign w:val="center"/>
          </w:tcPr>
          <w:p>
            <w:pPr>
              <w:jc w:val="left"/>
            </w:pPr>
            <w:r>
              <w:rPr>
                <w:rFonts w:ascii="宋体" w:hAnsi="宋体" w:eastAsia="宋体" w:cs="宋体"/>
                <w:b w:val="0"/>
                <w:i w:val="0"/>
                <w:color w:val="000000"/>
                <w:sz w:val="16"/>
              </w:rPr>
              <w:t>防汛</w:t>
            </w:r>
          </w:p>
        </w:tc>
        <w:tc>
          <w:tcPr>
            <w:tcW w:w="1420" w:type="dxa"/>
            <w:vAlign w:val="center"/>
          </w:tcPr>
          <w:p>
            <w:pPr>
              <w:jc w:val="right"/>
            </w:pPr>
            <w:r>
              <w:rPr>
                <w:rFonts w:ascii="宋体" w:hAnsi="宋体" w:eastAsia="宋体" w:cs="宋体"/>
                <w:b w:val="0"/>
                <w:i w:val="0"/>
                <w:color w:val="000000"/>
                <w:sz w:val="16"/>
              </w:rPr>
              <w:t>5.00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2130399</w:t>
            </w:r>
          </w:p>
        </w:tc>
        <w:tc>
          <w:tcPr>
            <w:tcW w:w="2700" w:type="dxa"/>
            <w:vAlign w:val="center"/>
          </w:tcPr>
          <w:p>
            <w:pPr>
              <w:jc w:val="left"/>
            </w:pPr>
            <w:r>
              <w:rPr>
                <w:rFonts w:ascii="宋体" w:hAnsi="宋体" w:eastAsia="宋体" w:cs="宋体"/>
                <w:b w:val="0"/>
                <w:i w:val="0"/>
                <w:color w:val="000000"/>
                <w:sz w:val="16"/>
              </w:rPr>
              <w:t>其他水利支出</w:t>
            </w:r>
          </w:p>
        </w:tc>
        <w:tc>
          <w:tcPr>
            <w:tcW w:w="1420" w:type="dxa"/>
            <w:vAlign w:val="center"/>
          </w:tcPr>
          <w:p>
            <w:pPr>
              <w:jc w:val="right"/>
            </w:pPr>
            <w:r>
              <w:rPr>
                <w:rFonts w:ascii="宋体" w:hAnsi="宋体" w:eastAsia="宋体" w:cs="宋体"/>
                <w:b w:val="0"/>
                <w:i w:val="0"/>
                <w:color w:val="000000"/>
                <w:sz w:val="16"/>
              </w:rPr>
              <w:t>117.00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117.00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12.34</w:t>
            </w:r>
          </w:p>
        </w:tc>
        <w:tc>
          <w:tcPr>
            <w:tcW w:w="1520" w:type="dxa"/>
            <w:vAlign w:val="center"/>
          </w:tcPr>
          <w:p>
            <w:pPr>
              <w:jc w:val="right"/>
            </w:pPr>
            <w:r>
              <w:rPr>
                <w:rFonts w:ascii="宋体" w:hAnsi="宋体" w:eastAsia="宋体" w:cs="宋体"/>
                <w:b w:val="0"/>
                <w:i w:val="0"/>
                <w:color w:val="000000"/>
                <w:sz w:val="16"/>
              </w:rPr>
              <w:t>12.34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12.34</w:t>
            </w:r>
          </w:p>
        </w:tc>
        <w:tc>
          <w:tcPr>
            <w:tcW w:w="1520" w:type="dxa"/>
            <w:vAlign w:val="center"/>
          </w:tcPr>
          <w:p>
            <w:pPr>
              <w:jc w:val="right"/>
            </w:pPr>
            <w:r>
              <w:rPr>
                <w:rFonts w:ascii="宋体" w:hAnsi="宋体" w:eastAsia="宋体" w:cs="宋体"/>
                <w:b w:val="0"/>
                <w:i w:val="0"/>
                <w:color w:val="000000"/>
                <w:sz w:val="16"/>
              </w:rPr>
              <w:t>12.34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12.34</w:t>
            </w:r>
          </w:p>
        </w:tc>
        <w:tc>
          <w:tcPr>
            <w:tcW w:w="1520" w:type="dxa"/>
            <w:vAlign w:val="center"/>
          </w:tcPr>
          <w:p>
            <w:pPr>
              <w:jc w:val="right"/>
            </w:pPr>
            <w:r>
              <w:rPr>
                <w:rFonts w:ascii="宋体" w:hAnsi="宋体" w:eastAsia="宋体" w:cs="宋体"/>
                <w:b w:val="0"/>
                <w:i w:val="0"/>
                <w:color w:val="000000"/>
                <w:sz w:val="16"/>
              </w:rPr>
              <w:t>12.34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部门：景德镇市浯溪口水利枢纽管理中心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156.29</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24.61</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68.75</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1.07</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37.28</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16.45</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11.49</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6.68</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pPr>
              <w:jc w:val="right"/>
            </w:pPr>
            <w:r>
              <w:rPr>
                <w:rFonts w:ascii="宋体" w:hAnsi="宋体" w:eastAsia="宋体" w:cs="宋体"/>
                <w:b w:val="0"/>
                <w:i w:val="0"/>
                <w:color w:val="000000"/>
                <w:sz w:val="9"/>
              </w:rPr>
              <w:t>3.08</w:t>
            </w: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0.21</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1.18</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12.34</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1.60</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pPr>
              <w:jc w:val="right"/>
            </w:pPr>
            <w:r>
              <w:rPr>
                <w:rFonts w:ascii="宋体" w:hAnsi="宋体" w:eastAsia="宋体" w:cs="宋体"/>
                <w:b w:val="0"/>
                <w:i w:val="0"/>
                <w:color w:val="000000"/>
                <w:sz w:val="9"/>
              </w:rPr>
              <w:t>5.00</w:t>
            </w: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pPr>
              <w:jc w:val="right"/>
            </w:pPr>
            <w:r>
              <w:rPr>
                <w:rFonts w:ascii="宋体" w:hAnsi="宋体" w:eastAsia="宋体" w:cs="宋体"/>
                <w:b w:val="0"/>
                <w:i w:val="0"/>
                <w:color w:val="000000"/>
                <w:sz w:val="9"/>
              </w:rPr>
              <w:t>5.18</w:t>
            </w: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10.58</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156.29</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24.61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部门：景德镇市浯溪口水利枢纽管理中心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部门：景德镇市浯溪口水利枢纽管理中心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部门：景德镇市浯溪口水利枢纽管理中心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6.78</w:t>
            </w:r>
          </w:p>
        </w:tc>
        <w:tc>
          <w:tcPr>
            <w:tcW w:w="1460" w:type="dxa"/>
            <w:vAlign w:val="center"/>
          </w:tcPr>
          <w:p>
            <w:pPr>
              <w:jc w:val="right"/>
            </w:pPr>
            <w:r>
              <w:rPr>
                <w:rFonts w:ascii="宋体" w:hAnsi="宋体" w:eastAsia="宋体" w:cs="宋体"/>
                <w:b w:val="0"/>
                <w:i w:val="0"/>
                <w:color w:val="000000"/>
                <w:sz w:val="16"/>
              </w:rPr>
              <w:t>6.78</w:t>
            </w:r>
          </w:p>
        </w:tc>
        <w:tc>
          <w:tcPr>
            <w:tcW w:w="1586" w:type="dxa"/>
            <w:vAlign w:val="center"/>
          </w:tcPr>
          <w:p>
            <w:pPr>
              <w:jc w:val="right"/>
            </w:pPr>
            <w:r>
              <w:rPr>
                <w:rFonts w:ascii="宋体" w:hAnsi="宋体" w:eastAsia="宋体" w:cs="宋体"/>
                <w:b w:val="0"/>
                <w:i w:val="0"/>
                <w:color w:val="000000"/>
                <w:sz w:val="17"/>
              </w:rPr>
              <w:t>6.78</w:t>
            </w:r>
          </w:p>
        </w:tc>
      </w:tr>
      <w:tr>
        <w:tblPrEx>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pPr>
              <w:jc w:val="right"/>
            </w:pPr>
            <w:r>
              <w:rPr>
                <w:rFonts w:ascii="宋体" w:hAnsi="宋体" w:eastAsia="宋体" w:cs="宋体"/>
                <w:b w:val="0"/>
                <w:i w:val="0"/>
                <w:color w:val="000000"/>
                <w:sz w:val="17"/>
              </w:rPr>
              <w:t>5.18</w:t>
            </w:r>
          </w:p>
        </w:tc>
        <w:tc>
          <w:tcPr>
            <w:tcW w:w="1460" w:type="dxa"/>
            <w:vAlign w:val="center"/>
          </w:tcPr>
          <w:p>
            <w:pPr>
              <w:jc w:val="right"/>
            </w:pPr>
            <w:r>
              <w:rPr>
                <w:rFonts w:ascii="宋体" w:hAnsi="宋体" w:eastAsia="宋体" w:cs="宋体"/>
                <w:b w:val="0"/>
                <w:i w:val="0"/>
                <w:color w:val="000000"/>
                <w:sz w:val="16"/>
              </w:rPr>
              <w:t>5.18</w:t>
            </w:r>
          </w:p>
        </w:tc>
        <w:tc>
          <w:tcPr>
            <w:tcW w:w="1586" w:type="dxa"/>
            <w:vAlign w:val="center"/>
          </w:tcPr>
          <w:p>
            <w:pPr>
              <w:jc w:val="right"/>
            </w:pPr>
            <w:r>
              <w:rPr>
                <w:rFonts w:ascii="宋体" w:hAnsi="宋体" w:eastAsia="宋体" w:cs="宋体"/>
                <w:b w:val="0"/>
                <w:i w:val="0"/>
                <w:color w:val="000000"/>
                <w:sz w:val="17"/>
              </w:rPr>
              <w:t>5.18</w:t>
            </w:r>
          </w:p>
        </w:tc>
      </w:tr>
      <w:tr>
        <w:tblPrEx>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pPr>
              <w:jc w:val="right"/>
            </w:pPr>
            <w:r>
              <w:rPr>
                <w:rFonts w:ascii="宋体" w:hAnsi="宋体" w:eastAsia="宋体" w:cs="宋体"/>
                <w:b w:val="0"/>
                <w:i w:val="0"/>
                <w:color w:val="000000"/>
                <w:sz w:val="17"/>
              </w:rPr>
              <w:t>5.18</w:t>
            </w:r>
          </w:p>
        </w:tc>
        <w:tc>
          <w:tcPr>
            <w:tcW w:w="1460" w:type="dxa"/>
            <w:vAlign w:val="center"/>
          </w:tcPr>
          <w:p>
            <w:pPr>
              <w:jc w:val="right"/>
            </w:pPr>
            <w:r>
              <w:rPr>
                <w:rFonts w:ascii="宋体" w:hAnsi="宋体" w:eastAsia="宋体" w:cs="宋体"/>
                <w:b w:val="0"/>
                <w:i w:val="0"/>
                <w:color w:val="000000"/>
                <w:sz w:val="16"/>
              </w:rPr>
              <w:t>5.18</w:t>
            </w:r>
          </w:p>
        </w:tc>
        <w:tc>
          <w:tcPr>
            <w:tcW w:w="1586" w:type="dxa"/>
            <w:vAlign w:val="center"/>
          </w:tcPr>
          <w:p>
            <w:pPr>
              <w:jc w:val="right"/>
            </w:pPr>
            <w:r>
              <w:rPr>
                <w:rFonts w:ascii="宋体" w:hAnsi="宋体" w:eastAsia="宋体" w:cs="宋体"/>
                <w:b w:val="0"/>
                <w:i w:val="0"/>
                <w:color w:val="000000"/>
                <w:sz w:val="17"/>
              </w:rPr>
              <w:t>5.18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1.60</w:t>
            </w:r>
          </w:p>
        </w:tc>
        <w:tc>
          <w:tcPr>
            <w:tcW w:w="1460" w:type="dxa"/>
            <w:vAlign w:val="center"/>
          </w:tcPr>
          <w:p>
            <w:pPr>
              <w:jc w:val="right"/>
            </w:pPr>
            <w:r>
              <w:rPr>
                <w:rFonts w:ascii="宋体" w:hAnsi="宋体" w:eastAsia="宋体" w:cs="宋体"/>
                <w:b w:val="0"/>
                <w:i w:val="0"/>
                <w:color w:val="000000"/>
                <w:sz w:val="16"/>
              </w:rPr>
              <w:t>1.60</w:t>
            </w:r>
          </w:p>
        </w:tc>
        <w:tc>
          <w:tcPr>
            <w:tcW w:w="1586" w:type="dxa"/>
            <w:vAlign w:val="center"/>
          </w:tcPr>
          <w:p>
            <w:pPr>
              <w:jc w:val="right"/>
            </w:pPr>
            <w:r>
              <w:rPr>
                <w:rFonts w:ascii="宋体" w:hAnsi="宋体" w:eastAsia="宋体" w:cs="宋体"/>
                <w:b w:val="0"/>
                <w:i w:val="0"/>
                <w:color w:val="000000"/>
                <w:sz w:val="17"/>
              </w:rPr>
              <w:t>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7"/>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景德镇市浯溪口水利枢纽管理中心</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widowControl/>
        <w:spacing w:line="600" w:lineRule="exact"/>
        <w:ind w:firstLine="640"/>
        <w:jc w:val="left"/>
        <w:rPr>
          <w:rFonts w:hint="eastAsia" w:ascii="仿宋" w:hAnsi="仿宋" w:eastAsia="仿宋" w:cs="Times New Roman"/>
          <w:sz w:val="32"/>
          <w:szCs w:val="30"/>
          <w:lang w:val="en-US" w:eastAsia="zh-CN"/>
        </w:rPr>
      </w:pPr>
      <w:r>
        <w:rPr>
          <w:rFonts w:hint="eastAsia" w:ascii="仿宋_GB2312" w:hAnsi="仿宋_GB2312" w:eastAsia="仿宋_GB2312"/>
          <w:sz w:val="32"/>
          <w:szCs w:val="32"/>
        </w:rPr>
        <w:t>本部门2023年度收入总计357.79万元，其中年初结转和结余0.00万元，与上年持平；使用非财政拨款结余和专用结余0.00万元，与上年持平；本年收入合计357.79万元，比上年增加98.92万元</w:t>
      </w:r>
      <w:r>
        <w:rPr>
          <w:rFonts w:hint="eastAsia" w:ascii="仿宋_GB2312" w:hAnsi="仿宋_GB2312" w:eastAsia="仿宋_GB2312" w:cs="Times New Roman"/>
          <w:sz w:val="32"/>
          <w:szCs w:val="32"/>
        </w:rPr>
        <w:t>，增长38.21%</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市级预算资金235.79万元比上年度减少23.08万元。</w:t>
      </w:r>
      <w:r>
        <w:rPr>
          <w:rFonts w:hint="eastAsia" w:ascii="仿宋_GB2312" w:hAnsi="仿宋" w:eastAsia="仿宋_GB2312"/>
          <w:sz w:val="32"/>
          <w:szCs w:val="32"/>
          <w:lang w:val="en-US" w:eastAsia="zh-CN"/>
        </w:rPr>
        <w:t>新增部分为本单位争取的省级专项资金122万元（其中：</w:t>
      </w:r>
      <w:r>
        <w:rPr>
          <w:rFonts w:hint="eastAsia" w:ascii="仿宋" w:hAnsi="仿宋" w:eastAsia="仿宋" w:cs="Times New Roman"/>
          <w:sz w:val="32"/>
          <w:szCs w:val="30"/>
          <w:lang w:val="en-US" w:eastAsia="zh-CN"/>
        </w:rPr>
        <w:t>中央下达水利救灾资金5万元和省级下达浯溪口库区维养项目经费117万元）。</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本年收入的具体构成：财政拨款收入357.79万元，占100.00%；事业收入0.00万元，占0.00%；经营收入0.00万元，占0.00%；上级补助收入0.00万元，占0.00%；附属单位上缴收入0.00万元，占0.00%；其他收入0.00万元，占0.00%。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widowControl/>
        <w:spacing w:line="600" w:lineRule="exact"/>
        <w:ind w:firstLine="640"/>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本部门2023年度支出总计357.79万元，其中本年支出合计357.79万元，比上年增加98.92万元</w:t>
      </w:r>
      <w:r>
        <w:rPr>
          <w:rFonts w:hint="eastAsia" w:ascii="仿宋_GB2312" w:hAnsi="仿宋_GB2312" w:eastAsia="仿宋_GB2312" w:cs="Times New Roman"/>
          <w:sz w:val="32"/>
          <w:szCs w:val="32"/>
        </w:rPr>
        <w:t>，增长38.21%</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 w:eastAsia="仿宋_GB2312"/>
          <w:sz w:val="32"/>
          <w:szCs w:val="32"/>
          <w:lang w:val="en-US" w:eastAsia="zh-CN"/>
        </w:rPr>
        <w:t>新增全年预算数122万元（其中：</w:t>
      </w:r>
      <w:r>
        <w:rPr>
          <w:rFonts w:hint="eastAsia" w:ascii="仿宋" w:hAnsi="仿宋" w:eastAsia="仿宋" w:cs="Times New Roman"/>
          <w:sz w:val="32"/>
          <w:szCs w:val="30"/>
          <w:lang w:val="en-US" w:eastAsia="zh-CN"/>
        </w:rPr>
        <w:t>中央下达水利救灾资金5万元和省级下达浯溪口库区维养项目经费117万元）；新增1名人员；财政压减单位全年预算数35.1万元</w:t>
      </w:r>
      <w:r>
        <w:rPr>
          <w:rFonts w:hint="eastAsia" w:ascii="仿宋_GB2312" w:hAnsi="仿宋_GB2312" w:eastAsia="仿宋_GB2312"/>
          <w:sz w:val="32"/>
          <w:szCs w:val="32"/>
        </w:rPr>
        <w:t>；结余分配0.00万元，与上年持平；年末结转和结余0.00万元，与上年持平，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Times New Roman"/>
          <w:sz w:val="32"/>
          <w:szCs w:val="30"/>
          <w:lang w:val="en-US" w:eastAsia="zh-CN"/>
        </w:rPr>
        <w:t>严格执行预算安排。</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本年支出的具体构成：基本支出180.89万元，占50.56%；项目支出176.90万元，占49.44%；经营支出0.00万元，占0.00%；上缴上级支出0.00万元，占0.00%；对附属单位补助支出0.00万元，占0.00%。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本部门2023年度财政拨款本年支出年初预算数267.62万元，决算数357.79万元，完成年初预算的133.69%。其中：</w:t>
      </w:r>
    </w:p>
    <w:p>
      <w:pPr>
        <w:widowControl/>
        <w:spacing w:line="600" w:lineRule="exact"/>
        <w:ind w:firstLine="640"/>
        <w:jc w:val="left"/>
        <w:rPr>
          <w:rFonts w:hint="eastAsia" w:ascii="仿宋_GB2312" w:hAnsi="仿宋_GB2312" w:eastAsia="仿宋_GB2312"/>
          <w:sz w:val="32"/>
          <w:szCs w:val="32"/>
        </w:rPr>
      </w:pPr>
      <w:r>
        <w:rPr>
          <w:rFonts w:hint="eastAsia" w:ascii="仿宋" w:hAnsi="仿宋" w:eastAsia="仿宋" w:cs="Times New Roman"/>
          <w:sz w:val="32"/>
          <w:szCs w:val="30"/>
          <w:lang w:val="en-US" w:eastAsia="zh-CN"/>
        </w:rPr>
        <w:t>主要原因是：2023年中央下达水利救灾资金5万元和省级下达浯溪口库区维养项目经费117万元；新增1名人员；财政压减单位全年预算数35.1万元。</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）社会保障和就业支出（类）年初预算数24.67万元，决算数27.94万元，完成年初预算的113.25%。预决算差异主要原因：</w:t>
      </w:r>
      <w:r>
        <w:rPr>
          <w:rFonts w:hint="eastAsia" w:ascii="仿宋" w:hAnsi="仿宋" w:eastAsia="仿宋" w:cs="Times New Roman"/>
          <w:sz w:val="32"/>
          <w:szCs w:val="30"/>
          <w:lang w:val="en-US" w:eastAsia="zh-CN"/>
        </w:rPr>
        <w:t>年度正常职级增资；新增1名人员。</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）卫生健康支出（类）年初预算数9.97万元，决算数9.97万元，完成年初预算的100.00%。</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）农林水支出（类）年初预算数220.64万元，决算数307.53万元，完成年初预算的139.38%。预决算差异主要原因：</w:t>
      </w:r>
      <w:r>
        <w:rPr>
          <w:rFonts w:hint="eastAsia" w:ascii="仿宋" w:hAnsi="仿宋" w:eastAsia="仿宋" w:cs="Times New Roman"/>
          <w:sz w:val="32"/>
          <w:szCs w:val="30"/>
          <w:lang w:val="en-US" w:eastAsia="zh-CN"/>
        </w:rPr>
        <w:t>2023年中央下达水利救灾资金5万元和省级下达浯溪口库区维养项目经费117万元。</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）住房保障支出（类）年初预算数12.34万元，决算数12.34万元，完成年初预算的100.00%。</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本部门2023年度一般公共预算财政拨款基本支出180.89万元，其中：</w:t>
      </w:r>
    </w:p>
    <w:p>
      <w:pPr>
        <w:numPr>
          <w:ilvl w:val="0"/>
          <w:numId w:val="1"/>
        </w:numPr>
        <w:ind w:firstLine="585"/>
        <w:jc w:val="left"/>
        <w:rPr>
          <w:rFonts w:hint="eastAsia" w:ascii="仿宋" w:hAnsi="仿宋" w:eastAsia="仿宋" w:cs="Times New Roman"/>
          <w:sz w:val="32"/>
          <w:szCs w:val="30"/>
          <w:lang w:val="en-US" w:eastAsia="zh-CN"/>
        </w:rPr>
      </w:pPr>
      <w:r>
        <w:rPr>
          <w:rFonts w:hint="eastAsia" w:ascii="仿宋_GB2312" w:hAnsi="仿宋_GB2312" w:eastAsia="仿宋_GB2312"/>
          <w:sz w:val="32"/>
          <w:szCs w:val="32"/>
        </w:rPr>
        <w:t>工资福利支出156.29万元，比上年增加8.75万元</w:t>
      </w:r>
      <w:r>
        <w:rPr>
          <w:rFonts w:hint="eastAsia" w:ascii="仿宋_GB2312" w:hAnsi="仿宋_GB2312" w:eastAsia="仿宋_GB2312" w:cs="Times New Roman"/>
          <w:sz w:val="32"/>
          <w:szCs w:val="32"/>
        </w:rPr>
        <w:t>，增长5.93%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Times New Roman"/>
          <w:sz w:val="32"/>
          <w:szCs w:val="30"/>
          <w:lang w:val="en-US" w:eastAsia="zh-CN"/>
        </w:rPr>
        <w:t>年度正常职级增资，新增1名人员。</w:t>
      </w:r>
    </w:p>
    <w:p>
      <w:pPr>
        <w:numPr>
          <w:ilvl w:val="0"/>
          <w:numId w:val="0"/>
        </w:num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（二）商品和服务支出24.61万元，比上年增加3.27万元</w:t>
      </w:r>
      <w:r>
        <w:rPr>
          <w:rFonts w:hint="eastAsia" w:ascii="仿宋_GB2312" w:hAnsi="仿宋_GB2312" w:eastAsia="仿宋_GB2312" w:cs="Times New Roman"/>
          <w:sz w:val="32"/>
          <w:szCs w:val="32"/>
        </w:rPr>
        <w:t>，增长15.31%</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Times New Roman"/>
          <w:sz w:val="32"/>
          <w:szCs w:val="30"/>
          <w:lang w:val="en-US" w:eastAsia="zh-CN"/>
        </w:rPr>
        <w:t>新增1名人员，增加车补、差旅和办公用品支出</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Times New Roman"/>
          <w:sz w:val="32"/>
          <w:szCs w:val="30"/>
          <w:lang w:val="en-US" w:eastAsia="zh-CN"/>
        </w:rPr>
        <w:t>严格执行预算安排</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Times New Roman"/>
          <w:sz w:val="32"/>
          <w:szCs w:val="30"/>
          <w:lang w:val="en-US" w:eastAsia="zh-CN"/>
        </w:rPr>
        <w:t>严格执行预算安排</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本部门2023年度财政拨款“三公”经费支出全年预算数6.78万元，决算数6.78万元，完成全年预算的100.00%</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决算数比上年增加5.41万元，</w:t>
      </w:r>
      <w:r>
        <w:rPr>
          <w:rFonts w:hint="eastAsia" w:ascii="仿宋_GB2312" w:hAnsi="仿宋_GB2312" w:eastAsia="仿宋_GB2312" w:cs="Times New Roman"/>
          <w:sz w:val="32"/>
          <w:szCs w:val="32"/>
        </w:rPr>
        <w:t>增长395.53%，</w:t>
      </w:r>
      <w:r>
        <w:rPr>
          <w:rFonts w:hint="eastAsia" w:ascii="仿宋_GB2312" w:hAnsi="仿宋_GB2312" w:eastAsia="仿宋_GB2312"/>
          <w:sz w:val="32"/>
          <w:szCs w:val="32"/>
        </w:rPr>
        <w:t>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Times New Roman"/>
          <w:sz w:val="32"/>
          <w:szCs w:val="30"/>
          <w:lang w:val="en-US" w:eastAsia="zh-CN"/>
        </w:rPr>
        <w:t>严格执行预算安排</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Times New Roman"/>
          <w:sz w:val="32"/>
          <w:szCs w:val="30"/>
          <w:lang w:val="en-US" w:eastAsia="zh-CN"/>
        </w:rPr>
        <w:t>严格执行预算安排</w:t>
      </w:r>
      <w:r>
        <w:rPr>
          <w:rFonts w:hint="eastAsia" w:ascii="仿宋_GB2312" w:hAnsi="仿宋_GB2312" w:eastAsia="仿宋_GB2312"/>
          <w:sz w:val="32"/>
          <w:szCs w:val="32"/>
        </w:rPr>
        <w:t>。全年安排因公出国（境）团组0个，累计0人次，主要是：</w:t>
      </w:r>
      <w:r>
        <w:rPr>
          <w:rFonts w:hint="eastAsia" w:ascii="仿宋" w:hAnsi="仿宋" w:eastAsia="仿宋" w:cs="Times New Roman"/>
          <w:sz w:val="32"/>
          <w:szCs w:val="30"/>
          <w:lang w:val="en-US" w:eastAsia="zh-CN"/>
        </w:rPr>
        <w:t>严格执行预算安排</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（二）公务用车购置及运行维护费全年预算数5.18万元，决算数5.18万元，其中：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Times New Roman"/>
          <w:sz w:val="32"/>
          <w:szCs w:val="30"/>
          <w:lang w:val="en-US" w:eastAsia="zh-CN"/>
        </w:rPr>
        <w:t>严格执行预算安排</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Times New Roman"/>
          <w:sz w:val="32"/>
          <w:szCs w:val="30"/>
          <w:lang w:val="en-US" w:eastAsia="zh-CN"/>
        </w:rPr>
        <w:t>严格执行预算安排</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公务用车运行维护费全年预算数5.18万元，决算数5.18万元，完成全年预算的100.00%，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Times New Roman"/>
          <w:sz w:val="32"/>
          <w:szCs w:val="30"/>
          <w:lang w:val="en-US" w:eastAsia="zh-CN"/>
        </w:rPr>
        <w:t>严格执行预算安排</w:t>
      </w:r>
      <w:r>
        <w:rPr>
          <w:rFonts w:hint="eastAsia" w:ascii="仿宋_GB2312" w:hAnsi="仿宋_GB2312" w:eastAsia="仿宋_GB2312"/>
          <w:sz w:val="32"/>
          <w:szCs w:val="32"/>
        </w:rPr>
        <w:t>。决算数比上年增加3.81万元,</w:t>
      </w:r>
      <w:r>
        <w:rPr>
          <w:rFonts w:hint="eastAsia" w:ascii="仿宋_GB2312" w:hAnsi="仿宋_GB2312" w:eastAsia="仿宋_GB2312" w:cs="Times New Roman"/>
          <w:sz w:val="32"/>
          <w:szCs w:val="32"/>
        </w:rPr>
        <w:t>增长278.59%，</w:t>
      </w:r>
      <w:r>
        <w:rPr>
          <w:rFonts w:hint="eastAsia" w:ascii="仿宋_GB2312" w:hAnsi="仿宋_GB2312" w:eastAsia="仿宋_GB2312"/>
          <w:sz w:val="32"/>
          <w:szCs w:val="32"/>
          <w:lang w:eastAsia="zh-CN"/>
        </w:rPr>
        <w:t>主要原因</w:t>
      </w:r>
      <w:r>
        <w:rPr>
          <w:rFonts w:hint="eastAsia" w:ascii="仿宋_GB2312" w:hAnsi="仿宋_GB2312" w:eastAsia="仿宋_GB2312"/>
          <w:b w:val="0"/>
          <w:bCs w:val="0"/>
          <w:color w:val="auto"/>
          <w:sz w:val="32"/>
          <w:szCs w:val="32"/>
        </w:rPr>
        <w:t>：</w:t>
      </w:r>
      <w:r>
        <w:rPr>
          <w:rFonts w:hint="eastAsia" w:ascii="仿宋_GB2312" w:hAnsi="仿宋_GB2312" w:eastAsia="仿宋_GB2312"/>
          <w:b w:val="0"/>
          <w:bCs w:val="0"/>
          <w:color w:val="auto"/>
          <w:sz w:val="32"/>
          <w:szCs w:val="32"/>
          <w:lang w:val="en-US" w:eastAsia="zh-CN"/>
        </w:rPr>
        <w:t>公务用车正常执行公务</w:t>
      </w:r>
      <w:r>
        <w:rPr>
          <w:rFonts w:hint="eastAsia" w:ascii="仿宋_GB2312" w:hAnsi="仿宋_GB2312" w:eastAsia="仿宋_GB2312"/>
          <w:sz w:val="32"/>
          <w:szCs w:val="32"/>
        </w:rPr>
        <w:t>。年末使用财政拨款负担费用的公务用车保有量2辆。</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（三）公务接待费全年预算数1.60万元，决算数1.60万元，完成全年预算的100.00%，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Times New Roman"/>
          <w:sz w:val="32"/>
          <w:szCs w:val="30"/>
          <w:lang w:val="en-US" w:eastAsia="zh-CN"/>
        </w:rPr>
        <w:t>严格执行预算安排</w:t>
      </w:r>
      <w:r>
        <w:rPr>
          <w:rFonts w:hint="eastAsia" w:ascii="仿宋_GB2312" w:hAnsi="仿宋_GB2312" w:eastAsia="仿宋_GB2312"/>
          <w:sz w:val="32"/>
          <w:szCs w:val="32"/>
        </w:rPr>
        <w:t>。决算数比上年增加1.60万元,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2022年无公务接待费支出</w:t>
      </w:r>
      <w:r>
        <w:rPr>
          <w:rFonts w:hint="eastAsia" w:ascii="仿宋_GB2312" w:hAnsi="仿宋_GB2312" w:eastAsia="仿宋_GB2312"/>
          <w:color w:val="auto"/>
          <w:sz w:val="32"/>
          <w:szCs w:val="32"/>
          <w:lang w:val="en-US" w:eastAsia="zh-CN"/>
        </w:rPr>
        <w:t>，2023年正常列支公务接待费</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本部门2023年度机关运行经费支出0.00万元，决算数与上年持平，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Times New Roman"/>
          <w:sz w:val="32"/>
          <w:szCs w:val="30"/>
          <w:lang w:val="en-US" w:eastAsia="zh-CN"/>
        </w:rPr>
        <w:t>严格执行预算安排</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6"/>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w:t>
      </w:r>
      <w:r>
        <w:rPr>
          <w:rFonts w:hint="eastAsia" w:ascii="仿宋_GB2312" w:hAnsi="仿宋_GB2312" w:eastAsia="仿宋_GB2312"/>
          <w:color w:val="auto"/>
          <w:sz w:val="32"/>
          <w:szCs w:val="32"/>
        </w:rPr>
        <w:t>的</w:t>
      </w:r>
      <w:r>
        <w:rPr>
          <w:rFonts w:hint="eastAsia" w:ascii="仿宋_GB2312" w:hAnsi="仿宋_GB2312" w:eastAsia="仿宋_GB2312"/>
          <w:color w:val="auto"/>
          <w:sz w:val="32"/>
          <w:szCs w:val="32"/>
          <w:lang w:val="en-US" w:eastAsia="zh-CN"/>
        </w:rPr>
        <w:t>0.00</w:t>
      </w:r>
      <w:r>
        <w:rPr>
          <w:rFonts w:hint="eastAsia" w:ascii="仿宋_GB2312" w:hAnsi="仿宋_GB2312" w:eastAsia="仿宋_GB2312"/>
          <w:color w:val="auto"/>
          <w:sz w:val="32"/>
          <w:szCs w:val="32"/>
        </w:rPr>
        <w:t>%，工程采购授予中小企业合同金额占工程支出金额的</w:t>
      </w:r>
      <w:r>
        <w:rPr>
          <w:rFonts w:hint="eastAsia" w:ascii="仿宋_GB2312" w:hAnsi="仿宋_GB2312" w:eastAsia="仿宋_GB2312"/>
          <w:color w:val="auto"/>
          <w:sz w:val="32"/>
          <w:szCs w:val="32"/>
          <w:lang w:val="en-US" w:eastAsia="zh-CN"/>
        </w:rPr>
        <w:t>0.00</w:t>
      </w:r>
      <w:r>
        <w:rPr>
          <w:rFonts w:hint="eastAsia" w:ascii="仿宋_GB2312" w:hAnsi="仿宋_GB2312" w:eastAsia="仿宋_GB2312"/>
          <w:color w:val="auto"/>
          <w:sz w:val="32"/>
          <w:szCs w:val="32"/>
        </w:rPr>
        <w:t>%，服务采购授予中小企业合同金额占服务支出金额的</w:t>
      </w:r>
      <w:r>
        <w:rPr>
          <w:rFonts w:hint="eastAsia" w:ascii="仿宋_GB2312" w:hAnsi="仿宋_GB2312" w:eastAsia="仿宋_GB2312"/>
          <w:color w:val="auto"/>
          <w:sz w:val="32"/>
          <w:szCs w:val="32"/>
          <w:lang w:val="en-US" w:eastAsia="zh-CN"/>
        </w:rPr>
        <w:t>0.00</w:t>
      </w:r>
      <w:r>
        <w:rPr>
          <w:rFonts w:hint="eastAsia" w:ascii="仿宋_GB2312" w:hAnsi="仿宋_GB2312" w:eastAsia="仿宋_GB2312"/>
          <w:color w:val="auto"/>
          <w:sz w:val="32"/>
          <w:szCs w:val="32"/>
        </w:rPr>
        <w:t>%</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2</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2</w:t>
      </w:r>
      <w:r>
        <w:rPr>
          <w:rFonts w:hint="eastAsia" w:ascii="仿宋_GB2312" w:hAnsi="仿宋_GB2312" w:eastAsia="仿宋_GB2312"/>
          <w:kern w:val="0"/>
          <w:sz w:val="32"/>
          <w:szCs w:val="32"/>
        </w:rPr>
        <w:t>辆</w:t>
      </w:r>
      <w:r>
        <w:rPr>
          <w:rFonts w:hint="eastAsia" w:ascii="仿宋_GB2312" w:hAnsi="仿宋_GB2312" w:eastAsia="仿宋_GB2312" w:cs="Times New Roman"/>
          <w:sz w:val="32"/>
          <w:szCs w:val="32"/>
        </w:rPr>
        <w:t>，其他用车主要是用于（</w:t>
      </w:r>
      <w:r>
        <w:rPr>
          <w:rFonts w:hint="eastAsia" w:ascii="仿宋_GB2312" w:hAnsi="仿宋_GB2312" w:eastAsia="仿宋_GB2312" w:cs="Times New Roman"/>
          <w:sz w:val="32"/>
          <w:szCs w:val="32"/>
          <w:lang w:val="en-US" w:eastAsia="zh-CN"/>
        </w:rPr>
        <w:t>日常出差使用公务用车</w:t>
      </w:r>
      <w:r>
        <w:rPr>
          <w:rFonts w:hint="eastAsia" w:ascii="仿宋_GB2312" w:hAnsi="仿宋_GB2312" w:eastAsia="仿宋_GB2312" w:cs="Times New Roman"/>
          <w:sz w:val="32"/>
          <w:szCs w:val="32"/>
        </w:rPr>
        <w:t>）</w:t>
      </w:r>
      <w:r>
        <w:rPr>
          <w:rFonts w:hint="eastAsia" w:ascii="仿宋_GB2312" w:hAnsi="仿宋_GB2312" w:eastAsia="仿宋_GB2312"/>
          <w:kern w:val="0"/>
          <w:sz w:val="32"/>
          <w:szCs w:val="32"/>
        </w:rPr>
        <w:t>。本部门单价100万元（含）以上设备（不含车辆）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个全面开展绩效自评，</w:t>
      </w:r>
      <w:r>
        <w:rPr>
          <w:rFonts w:hint="eastAsia" w:ascii="仿宋_GB2312" w:hAnsi="仿宋_GB2312" w:eastAsia="仿宋_GB2312" w:cs="仿宋_GB2312"/>
          <w:color w:val="auto"/>
          <w:kern w:val="0"/>
          <w:sz w:val="32"/>
          <w:szCs w:val="32"/>
        </w:rPr>
        <w:t>共涉及资金</w:t>
      </w:r>
      <w:r>
        <w:rPr>
          <w:rFonts w:hint="eastAsia" w:ascii="仿宋_GB2312" w:hAnsi="仿宋_GB2312" w:eastAsia="仿宋_GB2312" w:cs="仿宋_GB2312"/>
          <w:color w:val="auto"/>
          <w:kern w:val="0"/>
          <w:sz w:val="32"/>
          <w:szCs w:val="32"/>
          <w:lang w:val="en-US" w:eastAsia="zh-CN"/>
        </w:rPr>
        <w:t>176.9</w:t>
      </w:r>
      <w:r>
        <w:rPr>
          <w:rFonts w:hint="eastAsia" w:ascii="仿宋_GB2312" w:hAnsi="仿宋_GB2312" w:eastAsia="仿宋_GB2312" w:cs="仿宋_GB2312"/>
          <w:color w:val="auto"/>
          <w:kern w:val="0"/>
          <w:sz w:val="32"/>
          <w:szCs w:val="32"/>
        </w:rPr>
        <w:t>万元，占项目支出总额的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%。其中，</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 xml:space="preserve">个项目评价结果为“优”。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w:t>
      </w:r>
      <w:r>
        <w:rPr>
          <w:rFonts w:hint="eastAsia" w:ascii="仿宋" w:hAnsi="仿宋" w:eastAsia="仿宋"/>
          <w:sz w:val="32"/>
          <w:szCs w:val="22"/>
          <w:lang w:eastAsia="zh-CN"/>
        </w:rPr>
        <w:t>202</w:t>
      </w:r>
      <w:r>
        <w:rPr>
          <w:rFonts w:hint="eastAsia" w:ascii="仿宋" w:hAnsi="仿宋" w:eastAsia="仿宋"/>
          <w:sz w:val="32"/>
          <w:szCs w:val="22"/>
          <w:lang w:val="en-US" w:eastAsia="zh-CN"/>
        </w:rPr>
        <w:t>3</w:t>
      </w:r>
      <w:r>
        <w:rPr>
          <w:rFonts w:hint="eastAsia" w:ascii="仿宋" w:hAnsi="仿宋" w:eastAsia="仿宋"/>
          <w:sz w:val="32"/>
          <w:szCs w:val="22"/>
          <w:lang w:eastAsia="zh-CN"/>
        </w:rPr>
        <w:t>年度景德镇市浯溪口水利枢纽管理中心工作经费项目、</w:t>
      </w:r>
      <w:r>
        <w:rPr>
          <w:rFonts w:hint="eastAsia" w:ascii="仿宋" w:hAnsi="仿宋" w:eastAsia="仿宋"/>
          <w:sz w:val="32"/>
          <w:szCs w:val="22"/>
          <w:lang w:val="en-US" w:eastAsia="zh-CN"/>
        </w:rPr>
        <w:t>水利枢纽维养经费项目、水毁修复项目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kern w:val="0"/>
          <w:sz w:val="32"/>
          <w:szCs w:val="32"/>
        </w:rPr>
        <w:t>涉及一般公共预算支出</w:t>
      </w:r>
      <w:r>
        <w:rPr>
          <w:rFonts w:hint="eastAsia" w:ascii="仿宋_GB2312" w:hAnsi="仿宋_GB2312" w:eastAsia="仿宋_GB2312" w:cs="仿宋_GB2312"/>
          <w:color w:val="auto"/>
          <w:kern w:val="0"/>
          <w:sz w:val="32"/>
          <w:szCs w:val="32"/>
          <w:lang w:val="en-US" w:eastAsia="zh-CN"/>
        </w:rPr>
        <w:t>176.9</w:t>
      </w:r>
      <w:r>
        <w:rPr>
          <w:rFonts w:hint="eastAsia" w:ascii="仿宋_GB2312" w:hAnsi="仿宋_GB2312" w:eastAsia="仿宋_GB2312" w:cs="仿宋_GB2312"/>
          <w:color w:val="auto"/>
          <w:kern w:val="0"/>
          <w:sz w:val="32"/>
          <w:szCs w:val="32"/>
        </w:rPr>
        <w:t>万元，政府</w:t>
      </w:r>
      <w:r>
        <w:rPr>
          <w:rFonts w:hint="eastAsia" w:ascii="仿宋_GB2312" w:hAnsi="仿宋_GB2312" w:eastAsia="仿宋_GB2312" w:cs="仿宋_GB2312"/>
          <w:kern w:val="0"/>
          <w:sz w:val="32"/>
          <w:szCs w:val="32"/>
        </w:rPr>
        <w:t>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w:t>
      </w:r>
      <w:r>
        <w:rPr>
          <w:rFonts w:hint="eastAsia" w:ascii="仿宋" w:hAnsi="仿宋" w:eastAsia="仿宋"/>
          <w:sz w:val="32"/>
          <w:szCs w:val="22"/>
          <w:lang w:eastAsia="zh-CN"/>
        </w:rPr>
        <w:t>项目按照文件要求有条不紊地开展。</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color w:val="auto"/>
          <w:kern w:val="0"/>
          <w:sz w:val="32"/>
          <w:szCs w:val="32"/>
          <w:lang w:val="en-US" w:eastAsia="zh-CN"/>
        </w:rPr>
        <w:t>176.9</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优</w:t>
      </w:r>
      <w:r>
        <w:rPr>
          <w:rFonts w:hint="eastAsia" w:ascii="仿宋_GB2312" w:hAnsi="仿宋_GB2312" w:eastAsia="仿宋_GB2312" w:cs="仿宋_GB2312"/>
          <w:kern w:val="0"/>
          <w:sz w:val="32"/>
          <w:szCs w:val="32"/>
        </w:rPr>
        <w:t>”。从评价情况看，</w:t>
      </w:r>
      <w:r>
        <w:rPr>
          <w:rFonts w:hint="eastAsia" w:ascii="仿宋" w:hAnsi="仿宋" w:eastAsia="仿宋"/>
          <w:sz w:val="32"/>
          <w:szCs w:val="22"/>
          <w:lang w:eastAsia="zh-CN"/>
        </w:rPr>
        <w:t>从项目决策、项目过程、项目产出、项目效益四方面综合评价，该项目完成情况总体达到预期目标</w:t>
      </w:r>
      <w:r>
        <w:rPr>
          <w:rFonts w:hint="eastAsia" w:ascii="仿宋_GB2312" w:hAnsi="仿宋_GB2312" w:eastAsia="仿宋_GB2312" w:cs="仿宋_GB2312"/>
          <w:kern w:val="0"/>
          <w:sz w:val="32"/>
          <w:szCs w:val="32"/>
        </w:rPr>
        <w:t>。</w:t>
      </w:r>
    </w:p>
    <w:p>
      <w:pPr>
        <w:numPr>
          <w:ilvl w:val="0"/>
          <w:numId w:val="1"/>
        </w:numPr>
        <w:autoSpaceDE w:val="0"/>
        <w:autoSpaceDN w:val="0"/>
        <w:adjustRightInd w:val="0"/>
        <w:spacing w:line="360" w:lineRule="auto"/>
        <w:ind w:left="0" w:leftChars="0" w:firstLine="585" w:firstLineChars="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部门决算中项目绩效自评情况。</w:t>
      </w:r>
    </w:p>
    <w:p>
      <w:pPr>
        <w:pStyle w:val="2"/>
        <w:numPr>
          <w:ilvl w:val="0"/>
          <w:numId w:val="0"/>
        </w:numPr>
        <w:snapToGrid/>
        <w:spacing w:line="240" w:lineRule="auto"/>
        <w:ind w:left="0" w:leftChars="0" w:firstLine="640" w:firstLineChars="200"/>
        <w:jc w:val="left"/>
      </w:pPr>
      <w:r>
        <w:rPr>
          <w:rFonts w:hint="eastAsia" w:ascii="仿宋_GB2312" w:hAnsi="仿宋_GB2312" w:eastAsia="仿宋_GB2312" w:cs="Times New Roman"/>
          <w:sz w:val="32"/>
          <w:szCs w:val="32"/>
        </w:rPr>
        <w:t>景德镇市浯溪口水利枢纽管理中心</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浯溪口水利枢纽维养经费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3"/>
        <w:tblpPr w:leftFromText="180" w:rightFromText="180" w:vertAnchor="text" w:horzAnchor="page" w:tblpX="1154" w:tblpY="2845"/>
        <w:tblOverlap w:val="never"/>
        <w:tblW w:w="9938" w:type="dxa"/>
        <w:tblInd w:w="0" w:type="dxa"/>
        <w:shd w:val="clear" w:color="auto" w:fill="auto"/>
        <w:tblLayout w:type="autofit"/>
        <w:tblCellMar>
          <w:top w:w="0" w:type="dxa"/>
          <w:left w:w="0" w:type="dxa"/>
          <w:bottom w:w="0" w:type="dxa"/>
          <w:right w:w="0" w:type="dxa"/>
        </w:tblCellMar>
      </w:tblPr>
      <w:tblGrid>
        <w:gridCol w:w="688"/>
        <w:gridCol w:w="580"/>
        <w:gridCol w:w="608"/>
        <w:gridCol w:w="1634"/>
        <w:gridCol w:w="1391"/>
        <w:gridCol w:w="621"/>
        <w:gridCol w:w="851"/>
        <w:gridCol w:w="1148"/>
        <w:gridCol w:w="554"/>
        <w:gridCol w:w="621"/>
        <w:gridCol w:w="621"/>
        <w:gridCol w:w="621"/>
      </w:tblGrid>
      <w:tr>
        <w:tblPrEx>
          <w:shd w:val="clear" w:color="auto" w:fill="auto"/>
          <w:tblCellMar>
            <w:top w:w="0" w:type="dxa"/>
            <w:left w:w="0" w:type="dxa"/>
            <w:bottom w:w="0" w:type="dxa"/>
            <w:right w:w="0" w:type="dxa"/>
          </w:tblCellMar>
        </w:tblPrEx>
        <w:trPr>
          <w:trHeight w:val="540" w:hRule="atLeast"/>
        </w:trPr>
        <w:tc>
          <w:tcPr>
            <w:tcW w:w="9938"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2"/>
                <w:szCs w:val="42"/>
                <w:u w:val="none"/>
              </w:rPr>
            </w:pPr>
            <w:r>
              <w:rPr>
                <w:rFonts w:hint="eastAsia" w:ascii="宋体" w:hAnsi="宋体" w:eastAsia="宋体" w:cs="宋体"/>
                <w:b/>
                <w:i w:val="0"/>
                <w:color w:val="000000"/>
                <w:kern w:val="0"/>
                <w:sz w:val="42"/>
                <w:szCs w:val="4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330" w:hRule="atLeast"/>
        </w:trPr>
        <w:tc>
          <w:tcPr>
            <w:tcW w:w="9938"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（2023年度）</w:t>
            </w:r>
          </w:p>
        </w:tc>
      </w:tr>
      <w:tr>
        <w:tblPrEx>
          <w:shd w:val="clear" w:color="auto" w:fill="auto"/>
          <w:tblCellMar>
            <w:top w:w="0" w:type="dxa"/>
            <w:left w:w="0" w:type="dxa"/>
            <w:bottom w:w="0" w:type="dxa"/>
            <w:right w:w="0" w:type="dxa"/>
          </w:tblCellMar>
        </w:tblPrEx>
        <w:trPr>
          <w:trHeight w:val="304"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浯溪口水利枢纽维养经费</w:t>
            </w:r>
          </w:p>
        </w:tc>
      </w:tr>
      <w:tr>
        <w:tblPrEx>
          <w:tblCellMar>
            <w:top w:w="0" w:type="dxa"/>
            <w:left w:w="0" w:type="dxa"/>
            <w:bottom w:w="0" w:type="dxa"/>
            <w:right w:w="0" w:type="dxa"/>
          </w:tblCellMar>
        </w:tblPrEx>
        <w:trPr>
          <w:trHeight w:val="300"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景德镇市浯溪口水利枢纽管理中心</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景德镇市浯溪口水利枢纽管理中心</w:t>
            </w:r>
          </w:p>
        </w:tc>
      </w:tr>
      <w:tr>
        <w:tblPrEx>
          <w:tblCellMar>
            <w:top w:w="0" w:type="dxa"/>
            <w:left w:w="0" w:type="dxa"/>
            <w:bottom w:w="0" w:type="dxa"/>
            <w:right w:w="0" w:type="dxa"/>
          </w:tblCellMar>
        </w:tblPrEx>
        <w:trPr>
          <w:trHeight w:val="300" w:hRule="atLeast"/>
        </w:trPr>
        <w:tc>
          <w:tcPr>
            <w:tcW w:w="12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trHeight w:val="300"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300"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w:t>
            </w:r>
          </w:p>
        </w:tc>
        <w:tc>
          <w:tcPr>
            <w:tcW w:w="56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CellMar>
            <w:top w:w="0" w:type="dxa"/>
            <w:left w:w="0" w:type="dxa"/>
            <w:bottom w:w="0" w:type="dxa"/>
            <w:right w:w="0" w:type="dxa"/>
          </w:tblCellMar>
        </w:tblPrEx>
        <w:trPr>
          <w:trHeight w:val="18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做好水工建筑物巡视工作，保障水利枢纽各工程建筑物、附属设施胡日常运行；目标2：做好大坝安全监测工作，保障大坝安全监测及时预警；目标3：加强库区生态环境建设，改善水库生态环境，保持库面清洁，无明显漂浮物。</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已完成水工建筑物巡视工作，保障了水利枢纽各工程建筑物、附属设施的日常运行；已完成大坝安全监测工作，保证了大坝安全检测及时预警；已完成库区生态建设，保持库面清洁，无明显漂浮物。</w:t>
            </w:r>
          </w:p>
        </w:tc>
      </w:tr>
      <w:tr>
        <w:tblPrEx>
          <w:tblCellMar>
            <w:top w:w="0" w:type="dxa"/>
            <w:left w:w="0" w:type="dxa"/>
            <w:bottom w:w="0" w:type="dxa"/>
            <w:right w:w="0" w:type="dxa"/>
          </w:tblCellMar>
        </w:tblPrEx>
        <w:trPr>
          <w:trHeight w:val="582"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及改进措施</w:t>
            </w:r>
          </w:p>
        </w:tc>
      </w:tr>
      <w:tr>
        <w:tblPrEx>
          <w:tblCellMar>
            <w:top w:w="0" w:type="dxa"/>
            <w:left w:w="0" w:type="dxa"/>
            <w:bottom w:w="0" w:type="dxa"/>
            <w:right w:w="0" w:type="dxa"/>
          </w:tblCellMar>
        </w:tblPrEx>
        <w:trPr>
          <w:trHeight w:val="84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节约成本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实际得分系统无法正常输入值导致偏差</w:t>
            </w: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社会发展负面影响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生态环境负面影响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开展水工建筑物巡视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闸门运行完成率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闸门运行维护完成及时率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年发电量</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≥5000万度</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落实市防指防汛抗旱指令</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鱼类增殖放流达到设计要求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78" w:hRule="atLeast"/>
        </w:trPr>
        <w:tc>
          <w:tcPr>
            <w:tcW w:w="75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Times New Roman"/>
          <w:sz w:val="32"/>
          <w:szCs w:val="32"/>
        </w:rPr>
        <w:t>景德镇市浯溪口水利枢纽管理中心</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浯溪口水毁修复</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autoSpaceDE w:val="0"/>
        <w:autoSpaceDN w:val="0"/>
        <w:adjustRightInd w:val="0"/>
        <w:spacing w:line="360" w:lineRule="auto"/>
        <w:ind w:firstLine="420" w:firstLineChars="200"/>
        <w:jc w:val="left"/>
        <w:rPr>
          <w:rFonts w:hint="eastAsia"/>
        </w:rPr>
      </w:pPr>
    </w:p>
    <w:tbl>
      <w:tblPr>
        <w:tblStyle w:val="3"/>
        <w:tblpPr w:leftFromText="180" w:rightFromText="180" w:vertAnchor="text" w:horzAnchor="page" w:tblpX="1289" w:tblpY="676"/>
        <w:tblOverlap w:val="never"/>
        <w:tblW w:w="9938" w:type="dxa"/>
        <w:tblInd w:w="0" w:type="dxa"/>
        <w:shd w:val="clear" w:color="auto" w:fill="auto"/>
        <w:tblLayout w:type="autofit"/>
        <w:tblCellMar>
          <w:top w:w="0" w:type="dxa"/>
          <w:left w:w="0" w:type="dxa"/>
          <w:bottom w:w="0" w:type="dxa"/>
          <w:right w:w="0" w:type="dxa"/>
        </w:tblCellMar>
      </w:tblPr>
      <w:tblGrid>
        <w:gridCol w:w="688"/>
        <w:gridCol w:w="580"/>
        <w:gridCol w:w="608"/>
        <w:gridCol w:w="1634"/>
        <w:gridCol w:w="1391"/>
        <w:gridCol w:w="621"/>
        <w:gridCol w:w="851"/>
        <w:gridCol w:w="1148"/>
        <w:gridCol w:w="554"/>
        <w:gridCol w:w="621"/>
        <w:gridCol w:w="621"/>
        <w:gridCol w:w="621"/>
      </w:tblGrid>
      <w:tr>
        <w:tblPrEx>
          <w:shd w:val="clear" w:color="auto" w:fill="auto"/>
          <w:tblCellMar>
            <w:top w:w="0" w:type="dxa"/>
            <w:left w:w="0" w:type="dxa"/>
            <w:bottom w:w="0" w:type="dxa"/>
            <w:right w:w="0" w:type="dxa"/>
          </w:tblCellMar>
        </w:tblPrEx>
        <w:trPr>
          <w:trHeight w:val="540" w:hRule="atLeast"/>
        </w:trPr>
        <w:tc>
          <w:tcPr>
            <w:tcW w:w="9938"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2"/>
                <w:szCs w:val="42"/>
                <w:u w:val="none"/>
              </w:rPr>
            </w:pPr>
            <w:r>
              <w:rPr>
                <w:rFonts w:hint="eastAsia" w:ascii="宋体" w:hAnsi="宋体" w:eastAsia="宋体" w:cs="宋体"/>
                <w:b/>
                <w:i w:val="0"/>
                <w:color w:val="000000"/>
                <w:kern w:val="0"/>
                <w:sz w:val="42"/>
                <w:szCs w:val="4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330" w:hRule="atLeast"/>
        </w:trPr>
        <w:tc>
          <w:tcPr>
            <w:tcW w:w="9938"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（2023年度）</w:t>
            </w:r>
          </w:p>
        </w:tc>
      </w:tr>
      <w:tr>
        <w:tblPrEx>
          <w:shd w:val="clear" w:color="auto" w:fill="auto"/>
          <w:tblCellMar>
            <w:top w:w="0" w:type="dxa"/>
            <w:left w:w="0" w:type="dxa"/>
            <w:bottom w:w="0" w:type="dxa"/>
            <w:right w:w="0" w:type="dxa"/>
          </w:tblCellMar>
        </w:tblPrEx>
        <w:trPr>
          <w:trHeight w:val="304"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浯溪口水毁修复</w:t>
            </w:r>
          </w:p>
        </w:tc>
      </w:tr>
      <w:tr>
        <w:tblPrEx>
          <w:shd w:val="clear" w:color="auto" w:fill="auto"/>
          <w:tblCellMar>
            <w:top w:w="0" w:type="dxa"/>
            <w:left w:w="0" w:type="dxa"/>
            <w:bottom w:w="0" w:type="dxa"/>
            <w:right w:w="0" w:type="dxa"/>
          </w:tblCellMar>
        </w:tblPrEx>
        <w:trPr>
          <w:trHeight w:val="300"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景德镇市浯溪口水利枢纽管理中心</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景德镇市浯溪口水利枢纽管理中心</w:t>
            </w:r>
          </w:p>
        </w:tc>
      </w:tr>
      <w:tr>
        <w:tblPrEx>
          <w:shd w:val="clear" w:color="auto" w:fill="auto"/>
          <w:tblCellMar>
            <w:top w:w="0" w:type="dxa"/>
            <w:left w:w="0" w:type="dxa"/>
            <w:bottom w:w="0" w:type="dxa"/>
            <w:right w:w="0" w:type="dxa"/>
          </w:tblCellMar>
        </w:tblPrEx>
        <w:trPr>
          <w:trHeight w:val="300" w:hRule="atLeast"/>
        </w:trPr>
        <w:tc>
          <w:tcPr>
            <w:tcW w:w="12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trHeight w:val="300"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300"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w:t>
            </w:r>
          </w:p>
        </w:tc>
        <w:tc>
          <w:tcPr>
            <w:tcW w:w="56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shd w:val="clear" w:color="auto" w:fill="auto"/>
          <w:tblCellMar>
            <w:top w:w="0" w:type="dxa"/>
            <w:left w:w="0" w:type="dxa"/>
            <w:bottom w:w="0" w:type="dxa"/>
            <w:right w:w="0" w:type="dxa"/>
          </w:tblCellMar>
        </w:tblPrEx>
        <w:trPr>
          <w:trHeight w:val="3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保障防洪工程安全度汛。</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保障防洪工程安全度汛。</w:t>
            </w:r>
          </w:p>
        </w:tc>
      </w:tr>
      <w:tr>
        <w:tblPrEx>
          <w:shd w:val="clear" w:color="auto" w:fill="auto"/>
          <w:tblCellMar>
            <w:top w:w="0" w:type="dxa"/>
            <w:left w:w="0" w:type="dxa"/>
            <w:bottom w:w="0" w:type="dxa"/>
            <w:right w:w="0" w:type="dxa"/>
          </w:tblCellMar>
        </w:tblPrEx>
        <w:trPr>
          <w:trHeight w:val="582"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及改进措施</w:t>
            </w: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保障防洪工程安全度汛</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不受影响</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社会发展负面影响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生态环境负面影响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开展水工建筑巡视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闸门运行完成率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闸门运行维护完成率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年发电量</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≥5000万度</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落实市防指指令</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保障下游生态流量</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不受影响</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群众满意度调查</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78" w:hRule="atLeast"/>
        </w:trPr>
        <w:tc>
          <w:tcPr>
            <w:tcW w:w="75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tbl>
      <w:tblPr>
        <w:tblStyle w:val="3"/>
        <w:tblpPr w:leftFromText="180" w:rightFromText="180" w:vertAnchor="text" w:horzAnchor="page" w:tblpX="1229" w:tblpY="1361"/>
        <w:tblOverlap w:val="never"/>
        <w:tblW w:w="9938" w:type="dxa"/>
        <w:tblInd w:w="0" w:type="dxa"/>
        <w:shd w:val="clear" w:color="auto" w:fill="auto"/>
        <w:tblLayout w:type="autofit"/>
        <w:tblCellMar>
          <w:top w:w="0" w:type="dxa"/>
          <w:left w:w="0" w:type="dxa"/>
          <w:bottom w:w="0" w:type="dxa"/>
          <w:right w:w="0" w:type="dxa"/>
        </w:tblCellMar>
      </w:tblPr>
      <w:tblGrid>
        <w:gridCol w:w="688"/>
        <w:gridCol w:w="581"/>
        <w:gridCol w:w="608"/>
        <w:gridCol w:w="1633"/>
        <w:gridCol w:w="1391"/>
        <w:gridCol w:w="621"/>
        <w:gridCol w:w="851"/>
        <w:gridCol w:w="1148"/>
        <w:gridCol w:w="554"/>
        <w:gridCol w:w="621"/>
        <w:gridCol w:w="621"/>
        <w:gridCol w:w="621"/>
      </w:tblGrid>
      <w:tr>
        <w:tblPrEx>
          <w:shd w:val="clear" w:color="auto" w:fill="auto"/>
          <w:tblCellMar>
            <w:top w:w="0" w:type="dxa"/>
            <w:left w:w="0" w:type="dxa"/>
            <w:bottom w:w="0" w:type="dxa"/>
            <w:right w:w="0" w:type="dxa"/>
          </w:tblCellMar>
        </w:tblPrEx>
        <w:trPr>
          <w:trHeight w:val="540" w:hRule="atLeast"/>
        </w:trPr>
        <w:tc>
          <w:tcPr>
            <w:tcW w:w="9938" w:type="dxa"/>
            <w:gridSpan w:val="12"/>
            <w:tcBorders>
              <w:top w:val="nil"/>
              <w:left w:val="nil"/>
              <w:bottom w:val="nil"/>
              <w:right w:val="nil"/>
            </w:tcBorders>
            <w:shd w:val="clear" w:color="auto" w:fill="auto"/>
            <w:tcMar>
              <w:top w:w="15" w:type="dxa"/>
              <w:left w:w="15" w:type="dxa"/>
              <w:right w:w="15" w:type="dxa"/>
            </w:tcMar>
            <w:vAlign w:val="center"/>
          </w:tcPr>
          <w:p>
            <w:pPr>
              <w:pStyle w:val="2"/>
              <w:rPr>
                <w:rFonts w:hint="eastAsia"/>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Times New Roman"/>
                <w:sz w:val="32"/>
                <w:szCs w:val="32"/>
              </w:rPr>
              <w:t>景德镇市浯溪口水利枢纽管理中心</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浯溪口水库工作经费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widowControl/>
              <w:suppressLineNumbers w:val="0"/>
              <w:jc w:val="center"/>
              <w:textAlignment w:val="center"/>
              <w:rPr>
                <w:rFonts w:hint="eastAsia" w:ascii="宋体" w:hAnsi="宋体" w:eastAsia="宋体" w:cs="宋体"/>
                <w:b/>
                <w:i w:val="0"/>
                <w:color w:val="000000"/>
                <w:kern w:val="0"/>
                <w:sz w:val="42"/>
                <w:szCs w:val="4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2"/>
                <w:szCs w:val="42"/>
                <w:u w:val="none"/>
              </w:rPr>
            </w:pPr>
            <w:r>
              <w:rPr>
                <w:rFonts w:hint="eastAsia" w:ascii="宋体" w:hAnsi="宋体" w:eastAsia="宋体" w:cs="宋体"/>
                <w:b/>
                <w:i w:val="0"/>
                <w:color w:val="000000"/>
                <w:kern w:val="0"/>
                <w:sz w:val="42"/>
                <w:szCs w:val="4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330" w:hRule="atLeast"/>
        </w:trPr>
        <w:tc>
          <w:tcPr>
            <w:tcW w:w="9938"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（2023年度）</w:t>
            </w:r>
          </w:p>
        </w:tc>
      </w:tr>
      <w:tr>
        <w:tblPrEx>
          <w:shd w:val="clear" w:color="auto" w:fill="auto"/>
          <w:tblCellMar>
            <w:top w:w="0" w:type="dxa"/>
            <w:left w:w="0" w:type="dxa"/>
            <w:bottom w:w="0" w:type="dxa"/>
            <w:right w:w="0" w:type="dxa"/>
          </w:tblCellMar>
        </w:tblPrEx>
        <w:trPr>
          <w:trHeight w:val="304" w:hRule="atLeast"/>
        </w:trPr>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6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浯溪口水库工作经费</w:t>
            </w:r>
          </w:p>
        </w:tc>
      </w:tr>
      <w:tr>
        <w:tblPrEx>
          <w:shd w:val="clear" w:color="auto" w:fill="auto"/>
          <w:tblCellMar>
            <w:top w:w="0" w:type="dxa"/>
            <w:left w:w="0" w:type="dxa"/>
            <w:bottom w:w="0" w:type="dxa"/>
            <w:right w:w="0" w:type="dxa"/>
          </w:tblCellMar>
        </w:tblPrEx>
        <w:trPr>
          <w:trHeight w:val="300" w:hRule="atLeast"/>
        </w:trPr>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51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景德镇市浯溪口水利枢纽管理中心</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景德镇市浯溪口水利枢纽管理中心</w:t>
            </w:r>
          </w:p>
        </w:tc>
      </w:tr>
      <w:tr>
        <w:tblPrEx>
          <w:tblCellMar>
            <w:top w:w="0" w:type="dxa"/>
            <w:left w:w="0" w:type="dxa"/>
            <w:bottom w:w="0" w:type="dxa"/>
            <w:right w:w="0" w:type="dxa"/>
          </w:tblCellMar>
        </w:tblPrEx>
        <w:trPr>
          <w:trHeight w:val="300" w:hRule="atLeast"/>
        </w:trPr>
        <w:tc>
          <w:tcPr>
            <w:tcW w:w="12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trHeight w:val="300" w:hRule="atLeast"/>
        </w:trPr>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54.897</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00" w:hRule="atLeast"/>
        </w:trPr>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54.897122</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w:t>
            </w:r>
          </w:p>
        </w:tc>
        <w:tc>
          <w:tcPr>
            <w:tcW w:w="56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shd w:val="clear" w:color="auto" w:fill="auto"/>
          <w:tblCellMar>
            <w:top w:w="0" w:type="dxa"/>
            <w:left w:w="0" w:type="dxa"/>
            <w:bottom w:w="0" w:type="dxa"/>
            <w:right w:w="0" w:type="dxa"/>
          </w:tblCellMar>
        </w:tblPrEx>
        <w:trPr>
          <w:trHeight w:val="18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做好水工建筑物巡视工作，保障水利枢纽工程各建筑物、附属设施的日常运行；目标2：做好大坝安全监测工作，保障大坝安全监测及时预警；目标3：加强库区生态环境建设，改善水库生态环境，保持库面清洁，无明显漂浮物。</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完成水工建筑物巡视工作，保障水利枢纽工程各建筑物、附属设施的日常运行；完成大坝安全检测工作，保障大坝安全检测及时预警；完成库区生态环境建设，改善水库环境，保持库区清洁，无明显漂浮物。</w:t>
            </w:r>
          </w:p>
        </w:tc>
      </w:tr>
      <w:tr>
        <w:tblPrEx>
          <w:tblCellMar>
            <w:top w:w="0" w:type="dxa"/>
            <w:left w:w="0" w:type="dxa"/>
            <w:bottom w:w="0" w:type="dxa"/>
            <w:right w:w="0" w:type="dxa"/>
          </w:tblCellMar>
        </w:tblPrEx>
        <w:trPr>
          <w:trHeight w:val="582"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及改进措施</w:t>
            </w:r>
          </w:p>
        </w:tc>
      </w:tr>
      <w:tr>
        <w:tblPrEx>
          <w:shd w:val="clear" w:color="auto" w:fill="auto"/>
          <w:tblCellMar>
            <w:top w:w="0" w:type="dxa"/>
            <w:left w:w="0" w:type="dxa"/>
            <w:bottom w:w="0" w:type="dxa"/>
            <w:right w:w="0" w:type="dxa"/>
          </w:tblCellMar>
        </w:tblPrEx>
        <w:trPr>
          <w:trHeight w:val="84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节约成本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财政压减支出，压缩指标35.1万元</w:t>
            </w: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开展水工建筑物巡视工作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闸门运行完成率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闸门运行维护完成及时率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年发电量</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≥5000万度</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落实市防指防汛抗旱调度指令</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鱼类增殖放流达到设计要求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78" w:hRule="atLeast"/>
        </w:trPr>
        <w:tc>
          <w:tcPr>
            <w:tcW w:w="75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项目部门评价报告见第五部分附件。</w:t>
      </w: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6"/>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ind w:firstLine="600"/>
        <w:rPr>
          <w:rFonts w:hint="default" w:ascii="仿宋_GB2312" w:hAnsi="仿宋_GB2312" w:eastAsia="仿宋_GB2312"/>
          <w:kern w:val="0"/>
          <w:sz w:val="32"/>
          <w:szCs w:val="32"/>
          <w:lang w:val="en-US" w:eastAsia="zh-CN"/>
        </w:rPr>
      </w:pPr>
      <w:r>
        <w:rPr>
          <w:rFonts w:hint="eastAsia" w:ascii="仿宋_GB2312" w:hAnsi="仿宋_GB2312" w:eastAsia="仿宋_GB2312"/>
          <w:b/>
          <w:bCs/>
          <w:kern w:val="0"/>
          <w:sz w:val="32"/>
          <w:szCs w:val="32"/>
          <w:lang w:val="en-US" w:eastAsia="zh-CN"/>
        </w:rPr>
        <w:t>财政补助收入：</w:t>
      </w:r>
      <w:r>
        <w:rPr>
          <w:rFonts w:hint="eastAsia" w:ascii="仿宋_GB2312" w:hAnsi="仿宋_GB2312" w:eastAsia="仿宋_GB2312"/>
          <w:kern w:val="0"/>
          <w:sz w:val="32"/>
          <w:szCs w:val="32"/>
          <w:lang w:val="en-US" w:eastAsia="zh-CN"/>
        </w:rPr>
        <w:t>是指事业单位直接从财政部门取得的和通过主管部门从财政部门取得的各类事业经费。</w:t>
      </w:r>
    </w:p>
    <w:p>
      <w:pPr>
        <w:numPr>
          <w:ilvl w:val="0"/>
          <w:numId w:val="2"/>
        </w:num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支出科目</w:t>
      </w:r>
    </w:p>
    <w:p>
      <w:pPr>
        <w:pStyle w:val="2"/>
        <w:numPr>
          <w:ilvl w:val="0"/>
          <w:numId w:val="3"/>
        </w:numPr>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b/>
          <w:bCs/>
          <w:kern w:val="0"/>
          <w:sz w:val="32"/>
          <w:szCs w:val="32"/>
          <w:lang w:val="en-US" w:eastAsia="zh-CN"/>
        </w:rPr>
        <w:t>事业支出</w:t>
      </w:r>
      <w:r>
        <w:rPr>
          <w:rFonts w:hint="eastAsia" w:ascii="仿宋_GB2312" w:hAnsi="仿宋_GB2312" w:eastAsia="仿宋_GB2312"/>
          <w:b/>
          <w:bCs/>
          <w:kern w:val="0"/>
          <w:sz w:val="32"/>
          <w:szCs w:val="32"/>
        </w:rPr>
        <w:t>：</w:t>
      </w:r>
      <w:r>
        <w:rPr>
          <w:rFonts w:hint="eastAsia" w:ascii="仿宋_GB2312" w:hAnsi="仿宋_GB2312" w:eastAsia="仿宋_GB2312" w:cs="Times New Roman"/>
          <w:kern w:val="0"/>
          <w:sz w:val="32"/>
          <w:szCs w:val="32"/>
          <w:lang w:val="en-US" w:eastAsia="zh-CN" w:bidi="ar-SA"/>
        </w:rPr>
        <w:t>是指事业单位开展各项专业业务活动及其辅助活动发生的实际支出。</w:t>
      </w:r>
    </w:p>
    <w:p>
      <w:pPr>
        <w:pStyle w:val="2"/>
        <w:numPr>
          <w:ilvl w:val="0"/>
          <w:numId w:val="3"/>
        </w:numPr>
        <w:rPr>
          <w:rFonts w:hint="default" w:ascii="仿宋_GB2312" w:hAnsi="仿宋_GB2312" w:eastAsia="仿宋_GB2312" w:cs="Times New Roman"/>
          <w:kern w:val="0"/>
          <w:sz w:val="32"/>
          <w:szCs w:val="32"/>
          <w:lang w:val="en-US" w:eastAsia="zh-CN" w:bidi="ar-SA"/>
        </w:rPr>
      </w:pPr>
      <w:r>
        <w:rPr>
          <w:rFonts w:hint="eastAsia" w:ascii="仿宋_GB2312" w:hAnsi="仿宋_GB2312" w:eastAsia="仿宋_GB2312"/>
          <w:b/>
          <w:bCs/>
          <w:kern w:val="0"/>
          <w:sz w:val="32"/>
          <w:szCs w:val="32"/>
          <w:lang w:val="en-US" w:eastAsia="zh-CN"/>
        </w:rPr>
        <w:t>其他支出：</w:t>
      </w:r>
      <w:r>
        <w:rPr>
          <w:rFonts w:hint="eastAsia" w:ascii="仿宋_GB2312" w:hAnsi="仿宋_GB2312" w:eastAsia="仿宋_GB2312" w:cs="Times New Roman"/>
          <w:kern w:val="0"/>
          <w:sz w:val="32"/>
          <w:szCs w:val="32"/>
          <w:lang w:val="en-US" w:eastAsia="zh-CN" w:bidi="ar-SA"/>
        </w:rPr>
        <w:t>是指除主要经营活动或业务以外的额外支出。</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40" w:firstLineChars="200"/>
        <w:rPr>
          <w:rFonts w:hint="eastAsia" w:ascii="仿宋_GB2312" w:hAnsi="仿宋_GB2312" w:eastAsia="仿宋_GB2312"/>
          <w:color w:val="FF0000"/>
          <w:kern w:val="0"/>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b/>
          <w:bCs/>
          <w:sz w:val="32"/>
          <w:szCs w:val="40"/>
        </w:rPr>
      </w:pPr>
      <w:r>
        <w:rPr>
          <w:rFonts w:hint="eastAsia" w:ascii="宋体" w:hAnsi="宋体" w:eastAsia="宋体" w:cs="宋体"/>
          <w:b/>
          <w:bCs/>
          <w:sz w:val="32"/>
          <w:szCs w:val="40"/>
        </w:rPr>
        <w:t>本部门项目绩效目标情况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40"/>
          <w:lang w:eastAsia="zh-CN"/>
        </w:rPr>
      </w:pPr>
      <w:r>
        <w:rPr>
          <w:rFonts w:hint="eastAsia" w:ascii="仿宋" w:hAnsi="仿宋" w:eastAsia="仿宋" w:cs="仿宋_GB2312"/>
          <w:sz w:val="32"/>
          <w:szCs w:val="40"/>
        </w:rPr>
        <w:t>为科学管理景德镇市浯溪口水利枢纽管理中心，确保景德镇市浯溪口水利枢纽管理中心安全运行，促进水库管理的科学化、规范化，提高财政资金使用的规范性、安全性和有效性，依据《江西省水利专项资金使用管理办法》和部门工作职责，设立景德镇市浯溪口水利枢纽管理中心工作经费项目，用于景德镇市浯溪口水利枢纽管理中心日常运行维护</w:t>
      </w:r>
      <w:r>
        <w:rPr>
          <w:rFonts w:hint="eastAsia" w:ascii="仿宋" w:hAnsi="仿宋" w:eastAsia="仿宋" w:cs="仿宋_GB2312"/>
          <w:sz w:val="32"/>
          <w:szCs w:val="40"/>
          <w:lang w:eastAsia="zh-CN"/>
        </w:rPr>
        <w:t>；</w:t>
      </w:r>
      <w:r>
        <w:rPr>
          <w:rFonts w:hint="eastAsia" w:ascii="仿宋" w:hAnsi="仿宋" w:eastAsia="仿宋" w:cs="仿宋_GB2312"/>
          <w:sz w:val="32"/>
          <w:szCs w:val="40"/>
          <w:lang w:val="en-US" w:eastAsia="zh-CN"/>
        </w:rPr>
        <w:t>上级下达水毁修复项目和水利枢纽维养经费</w:t>
      </w:r>
      <w:r>
        <w:rPr>
          <w:rFonts w:hint="eastAsia" w:ascii="仿宋" w:hAnsi="仿宋" w:eastAsia="仿宋" w:cs="仿宋_GB2312"/>
          <w:sz w:val="32"/>
          <w:szCs w:val="40"/>
          <w:lang w:eastAsia="zh-CN"/>
        </w:rPr>
        <w:t>项目</w:t>
      </w:r>
      <w:r>
        <w:rPr>
          <w:rFonts w:hint="eastAsia" w:ascii="仿宋" w:hAnsi="仿宋" w:eastAsia="仿宋" w:cs="仿宋_GB2312"/>
          <w:sz w:val="32"/>
          <w:szCs w:val="40"/>
          <w:lang w:val="en-US" w:eastAsia="zh-CN"/>
        </w:rPr>
        <w:t>用于景德镇市浯溪口水利枢纽的维养和修复工作。总体</w:t>
      </w:r>
      <w:r>
        <w:rPr>
          <w:rFonts w:hint="eastAsia" w:ascii="仿宋" w:hAnsi="仿宋" w:eastAsia="仿宋" w:cs="仿宋_GB2312"/>
          <w:sz w:val="32"/>
          <w:szCs w:val="40"/>
          <w:lang w:eastAsia="zh-CN"/>
        </w:rPr>
        <w:t>绩效目标如下：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40"/>
        </w:rPr>
      </w:pPr>
      <w:r>
        <w:rPr>
          <w:rFonts w:hint="eastAsia" w:ascii="仿宋" w:hAnsi="仿宋" w:eastAsia="仿宋" w:cs="仿宋_GB2312"/>
          <w:sz w:val="32"/>
          <w:szCs w:val="40"/>
        </w:rPr>
        <w:t>1</w:t>
      </w:r>
      <w:r>
        <w:rPr>
          <w:rFonts w:hint="eastAsia" w:ascii="仿宋" w:hAnsi="仿宋" w:eastAsia="仿宋" w:cs="仿宋_GB2312"/>
          <w:sz w:val="32"/>
          <w:szCs w:val="40"/>
          <w:lang w:eastAsia="zh-CN"/>
        </w:rPr>
        <w:t>.</w:t>
      </w:r>
      <w:r>
        <w:rPr>
          <w:rFonts w:hint="eastAsia" w:ascii="仿宋" w:hAnsi="仿宋" w:eastAsia="仿宋" w:cs="仿宋_GB2312"/>
          <w:sz w:val="32"/>
          <w:szCs w:val="40"/>
        </w:rPr>
        <w:t>总体目标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40"/>
        </w:rPr>
      </w:pPr>
      <w:r>
        <w:rPr>
          <w:rFonts w:hint="eastAsia" w:ascii="仿宋" w:hAnsi="仿宋" w:eastAsia="仿宋" w:cs="仿宋_GB2312"/>
          <w:sz w:val="32"/>
          <w:szCs w:val="40"/>
        </w:rPr>
        <w:t>通过实施该项目，保障景德镇市浯溪口水利枢纽管理中心工作日常正常运作，改善水库生态环境，发挥水利枢纽工程防汛抗旱功能。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40"/>
        </w:rPr>
      </w:pPr>
      <w:r>
        <w:rPr>
          <w:rFonts w:hint="eastAsia" w:ascii="仿宋" w:hAnsi="仿宋" w:eastAsia="仿宋" w:cs="仿宋_GB2312"/>
          <w:sz w:val="32"/>
          <w:szCs w:val="40"/>
        </w:rPr>
        <w:t>2.阶段性目标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40"/>
        </w:rPr>
      </w:pPr>
      <w:r>
        <w:rPr>
          <w:rFonts w:hint="eastAsia" w:ascii="仿宋" w:hAnsi="仿宋" w:eastAsia="仿宋" w:cs="仿宋_GB2312"/>
          <w:sz w:val="32"/>
          <w:szCs w:val="40"/>
        </w:rPr>
        <w:t>目标1：做好水工建筑物巡视工作，保障水利枢纽工程各建筑物、附属设施的日常运行。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40"/>
        </w:rPr>
      </w:pPr>
      <w:r>
        <w:rPr>
          <w:rFonts w:hint="eastAsia" w:ascii="仿宋" w:hAnsi="仿宋" w:eastAsia="仿宋" w:cs="仿宋_GB2312"/>
          <w:sz w:val="32"/>
          <w:szCs w:val="40"/>
        </w:rPr>
        <w:t>目标2：做好大坝安全监测工作，保障大坝安全监测及时预警。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40"/>
        </w:rPr>
      </w:pPr>
      <w:r>
        <w:rPr>
          <w:rFonts w:hint="eastAsia" w:ascii="仿宋" w:hAnsi="仿宋" w:eastAsia="仿宋" w:cs="仿宋_GB2312"/>
          <w:sz w:val="32"/>
          <w:szCs w:val="40"/>
        </w:rPr>
        <w:t>目标3：加强库区生态环境建设，改善水库生态环境，保持库面清洁，无明显漂浮物。</w:t>
      </w:r>
    </w:p>
    <w:p>
      <w:pPr>
        <w:keepNext w:val="0"/>
        <w:keepLines w:val="0"/>
        <w:pageBreakBefore w:val="0"/>
        <w:widowControl w:val="0"/>
        <w:numPr>
          <w:ilvl w:val="0"/>
          <w:numId w:val="4"/>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b/>
          <w:bCs/>
          <w:sz w:val="32"/>
          <w:szCs w:val="40"/>
        </w:rPr>
      </w:pPr>
      <w:r>
        <w:rPr>
          <w:rFonts w:hint="eastAsia" w:ascii="宋体" w:hAnsi="宋体" w:eastAsia="宋体" w:cs="宋体"/>
          <w:b/>
          <w:bCs/>
          <w:sz w:val="32"/>
          <w:szCs w:val="40"/>
        </w:rPr>
        <w:t>单位自评工作开展情况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22"/>
          <w:lang w:eastAsia="zh-CN"/>
        </w:rPr>
      </w:pPr>
      <w:r>
        <w:rPr>
          <w:rFonts w:hint="eastAsia" w:ascii="仿宋" w:hAnsi="仿宋" w:eastAsia="仿宋"/>
          <w:sz w:val="32"/>
          <w:szCs w:val="22"/>
        </w:rPr>
        <w:t>为强化预算绩效主体责任和绩效意识，提高财政资源配置效率和使用效益，提升部门预算绩效管理水平，根据《景德镇市财政局关于关于市直单位部门开展单位自评及跟踪监控工作的通知》（景财监〔2023〕1号）文件要求，景德镇市浯溪口水利枢纽管理中心开展部门整体支出绩效自评，</w:t>
      </w:r>
      <w:r>
        <w:rPr>
          <w:rFonts w:hint="eastAsia" w:ascii="仿宋" w:hAnsi="仿宋" w:eastAsia="仿宋"/>
          <w:sz w:val="32"/>
          <w:szCs w:val="22"/>
          <w:lang w:eastAsia="zh-CN"/>
        </w:rPr>
        <w:t>及202</w:t>
      </w:r>
      <w:r>
        <w:rPr>
          <w:rFonts w:hint="eastAsia" w:ascii="仿宋" w:hAnsi="仿宋" w:eastAsia="仿宋"/>
          <w:sz w:val="32"/>
          <w:szCs w:val="22"/>
          <w:lang w:val="en-US" w:eastAsia="zh-CN"/>
        </w:rPr>
        <w:t>3</w:t>
      </w:r>
      <w:r>
        <w:rPr>
          <w:rFonts w:hint="eastAsia" w:ascii="仿宋" w:hAnsi="仿宋" w:eastAsia="仿宋"/>
          <w:sz w:val="32"/>
          <w:szCs w:val="22"/>
          <w:lang w:eastAsia="zh-CN"/>
        </w:rPr>
        <w:t>年度景德镇市浯溪口水利枢纽管理中心工作经费项目、</w:t>
      </w:r>
      <w:r>
        <w:rPr>
          <w:rFonts w:hint="eastAsia" w:ascii="仿宋" w:hAnsi="仿宋" w:eastAsia="仿宋"/>
          <w:sz w:val="32"/>
          <w:szCs w:val="22"/>
          <w:lang w:val="en-US" w:eastAsia="zh-CN"/>
        </w:rPr>
        <w:t>水利枢纽维养经费项目、水毁修复项目</w:t>
      </w:r>
      <w:r>
        <w:rPr>
          <w:rFonts w:hint="eastAsia" w:ascii="仿宋" w:hAnsi="仿宋" w:eastAsia="仿宋"/>
          <w:sz w:val="32"/>
          <w:szCs w:val="22"/>
          <w:lang w:eastAsia="zh-CN"/>
        </w:rPr>
        <w:t>进行绩效评价工作。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22"/>
          <w:lang w:eastAsia="zh-CN"/>
        </w:rPr>
      </w:pPr>
      <w:r>
        <w:rPr>
          <w:rFonts w:hint="eastAsia" w:ascii="仿宋" w:hAnsi="仿宋" w:eastAsia="仿宋"/>
          <w:sz w:val="32"/>
          <w:szCs w:val="22"/>
          <w:lang w:eastAsia="zh-CN"/>
        </w:rPr>
        <w:t>按照“预算编制有目标、预算执行有监控、预算完成有评价、评价结果有反馈、反馈结果有应用”的要求，</w:t>
      </w:r>
      <w:r>
        <w:rPr>
          <w:rFonts w:hint="eastAsia" w:ascii="仿宋" w:hAnsi="仿宋" w:eastAsia="仿宋"/>
          <w:sz w:val="32"/>
          <w:szCs w:val="22"/>
          <w:lang w:val="en-US" w:eastAsia="zh-CN"/>
        </w:rPr>
        <w:t>浯溪口中心</w:t>
      </w:r>
      <w:r>
        <w:rPr>
          <w:rFonts w:hint="eastAsia" w:ascii="仿宋" w:hAnsi="仿宋" w:eastAsia="仿宋"/>
          <w:sz w:val="32"/>
          <w:szCs w:val="22"/>
          <w:lang w:eastAsia="zh-CN"/>
        </w:rPr>
        <w:t>遵循科学公正、统筹兼顾、激励约束、公开透明的基本原则，不断推进预算绩效管理工作向纵深开展。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22"/>
          <w:lang w:eastAsia="zh-CN"/>
        </w:rPr>
      </w:pPr>
      <w:r>
        <w:rPr>
          <w:rFonts w:hint="eastAsia" w:ascii="仿宋" w:hAnsi="仿宋" w:eastAsia="仿宋"/>
          <w:sz w:val="32"/>
          <w:szCs w:val="22"/>
          <w:lang w:eastAsia="zh-CN"/>
        </w:rPr>
        <w:t>（1）设计绩效指标体系。根据市财政局有关文件和绩效管理相关要求，结合部门工作职责和计划，浯溪口</w:t>
      </w:r>
      <w:r>
        <w:rPr>
          <w:rFonts w:hint="eastAsia" w:ascii="仿宋" w:hAnsi="仿宋" w:eastAsia="仿宋"/>
          <w:sz w:val="32"/>
          <w:szCs w:val="22"/>
          <w:lang w:val="en-US" w:eastAsia="zh-CN"/>
        </w:rPr>
        <w:t>中心</w:t>
      </w:r>
      <w:r>
        <w:rPr>
          <w:rFonts w:hint="eastAsia" w:ascii="仿宋" w:hAnsi="仿宋" w:eastAsia="仿宋"/>
          <w:sz w:val="32"/>
          <w:szCs w:val="22"/>
          <w:lang w:eastAsia="zh-CN"/>
        </w:rPr>
        <w:t>及时填报整体支出绩效目标申报表，并设计整体支出绩效评价的指标体系。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22"/>
          <w:lang w:eastAsia="zh-CN"/>
        </w:rPr>
      </w:pPr>
      <w:r>
        <w:rPr>
          <w:rFonts w:hint="eastAsia" w:ascii="仿宋" w:hAnsi="仿宋" w:eastAsia="仿宋"/>
          <w:sz w:val="32"/>
          <w:szCs w:val="22"/>
          <w:lang w:eastAsia="zh-CN"/>
        </w:rPr>
        <w:t>（2）开展绩效运行跟踪监控。根据年初设定绩效目标申报表，对预算执行进度、绩效目标实现程度进行绩效监控，及时查找资金使用管理及预算执行过程中的薄弱环节和存在问题，提出解决问题的方法措施。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22"/>
          <w:lang w:eastAsia="zh-CN"/>
        </w:rPr>
      </w:pPr>
      <w:r>
        <w:rPr>
          <w:rFonts w:hint="eastAsia" w:ascii="仿宋" w:hAnsi="仿宋" w:eastAsia="仿宋"/>
          <w:sz w:val="32"/>
          <w:szCs w:val="22"/>
          <w:lang w:eastAsia="zh-CN"/>
        </w:rPr>
        <w:t>（3）组织开展绩效自评价。根据财政部门要求，按时开展绩效自评价工作，整理相关业务和财务资料，进行数据统计、资料收集、分析甄别，撰写绩效报告，经领导审核后上报市财政局。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22"/>
          <w:lang w:eastAsia="zh-CN"/>
        </w:rPr>
      </w:pPr>
      <w:r>
        <w:rPr>
          <w:rFonts w:hint="eastAsia" w:ascii="仿宋" w:hAnsi="仿宋" w:eastAsia="仿宋"/>
          <w:sz w:val="32"/>
          <w:szCs w:val="22"/>
          <w:lang w:eastAsia="zh-CN"/>
        </w:rPr>
        <w:t>（4）按时公布评价结果。按照财政部门要求，按照将评价结果在门户网站或者财政网站公开，接受社会监督，提高部门公信力。具体评价结果见景德镇市浯溪口水利枢纽管理中心202</w:t>
      </w:r>
      <w:r>
        <w:rPr>
          <w:rFonts w:hint="eastAsia" w:ascii="仿宋" w:hAnsi="仿宋" w:eastAsia="仿宋"/>
          <w:sz w:val="32"/>
          <w:szCs w:val="22"/>
          <w:lang w:val="en-US" w:eastAsia="zh-CN"/>
        </w:rPr>
        <w:t>3</w:t>
      </w:r>
      <w:r>
        <w:rPr>
          <w:rFonts w:hint="eastAsia" w:ascii="仿宋" w:hAnsi="仿宋" w:eastAsia="仿宋"/>
          <w:sz w:val="32"/>
          <w:szCs w:val="22"/>
          <w:lang w:eastAsia="zh-CN"/>
        </w:rPr>
        <w:t>年度部门整体支出绩效自评报告和202</w:t>
      </w:r>
      <w:r>
        <w:rPr>
          <w:rFonts w:hint="eastAsia" w:ascii="仿宋" w:hAnsi="仿宋" w:eastAsia="仿宋"/>
          <w:sz w:val="32"/>
          <w:szCs w:val="22"/>
          <w:lang w:val="en-US" w:eastAsia="zh-CN"/>
        </w:rPr>
        <w:t>3</w:t>
      </w:r>
      <w:r>
        <w:rPr>
          <w:rFonts w:hint="eastAsia" w:ascii="仿宋" w:hAnsi="仿宋" w:eastAsia="仿宋"/>
          <w:sz w:val="32"/>
          <w:szCs w:val="22"/>
          <w:lang w:eastAsia="zh-CN"/>
        </w:rPr>
        <w:t>年度景德镇市浯溪口水利枢纽管理中心工作经费项目、</w:t>
      </w:r>
      <w:r>
        <w:rPr>
          <w:rFonts w:hint="eastAsia" w:ascii="仿宋" w:hAnsi="仿宋" w:eastAsia="仿宋" w:cs="仿宋_GB2312"/>
          <w:sz w:val="32"/>
          <w:szCs w:val="40"/>
          <w:lang w:val="en-US" w:eastAsia="zh-CN"/>
        </w:rPr>
        <w:t>水毁修复项目和水利枢纽维养经费</w:t>
      </w:r>
      <w:r>
        <w:rPr>
          <w:rFonts w:hint="eastAsia" w:ascii="仿宋" w:hAnsi="仿宋" w:eastAsia="仿宋" w:cs="仿宋_GB2312"/>
          <w:sz w:val="32"/>
          <w:szCs w:val="40"/>
          <w:lang w:eastAsia="zh-CN"/>
        </w:rPr>
        <w:t>项目</w:t>
      </w:r>
      <w:r>
        <w:rPr>
          <w:rFonts w:hint="eastAsia" w:ascii="仿宋" w:hAnsi="仿宋" w:eastAsia="仿宋"/>
          <w:sz w:val="32"/>
          <w:szCs w:val="22"/>
          <w:lang w:eastAsia="zh-CN"/>
        </w:rPr>
        <w:t>支出绩效评价报告。</w:t>
      </w:r>
    </w:p>
    <w:p>
      <w:pPr>
        <w:keepNext w:val="0"/>
        <w:keepLines w:val="0"/>
        <w:pageBreakBefore w:val="0"/>
        <w:widowControl w:val="0"/>
        <w:numPr>
          <w:ilvl w:val="0"/>
          <w:numId w:val="4"/>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b/>
          <w:bCs/>
          <w:sz w:val="32"/>
          <w:szCs w:val="40"/>
          <w:lang w:eastAsia="zh-CN"/>
        </w:rPr>
      </w:pPr>
      <w:r>
        <w:rPr>
          <w:rFonts w:hint="eastAsia" w:ascii="宋体" w:hAnsi="宋体" w:eastAsia="宋体" w:cs="宋体"/>
          <w:b/>
          <w:bCs/>
          <w:sz w:val="32"/>
          <w:szCs w:val="40"/>
        </w:rPr>
        <w:t>综合评价结论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lang w:eastAsia="zh-CN"/>
        </w:rPr>
      </w:pPr>
      <w:r>
        <w:rPr>
          <w:rFonts w:hint="eastAsia" w:ascii="仿宋" w:hAnsi="仿宋" w:eastAsia="仿宋"/>
          <w:sz w:val="32"/>
          <w:szCs w:val="22"/>
        </w:rPr>
        <w:t>根据设定的绩效评价指标体系及评分标准，经过整理统计和分析评判，202</w:t>
      </w:r>
      <w:r>
        <w:rPr>
          <w:rFonts w:hint="eastAsia" w:ascii="仿宋" w:hAnsi="仿宋" w:eastAsia="仿宋"/>
          <w:sz w:val="32"/>
          <w:szCs w:val="22"/>
          <w:lang w:val="en-US" w:eastAsia="zh-CN"/>
        </w:rPr>
        <w:t>3</w:t>
      </w:r>
      <w:r>
        <w:rPr>
          <w:rFonts w:hint="eastAsia" w:ascii="仿宋" w:hAnsi="仿宋" w:eastAsia="仿宋"/>
          <w:sz w:val="32"/>
          <w:szCs w:val="22"/>
        </w:rPr>
        <w:t>年度部门整体支出的绩效自评得100分，绩效等级为“优”</w:t>
      </w:r>
      <w:r>
        <w:rPr>
          <w:rFonts w:hint="eastAsia" w:ascii="仿宋" w:hAnsi="仿宋" w:eastAsia="仿宋"/>
          <w:sz w:val="32"/>
          <w:szCs w:val="22"/>
          <w:lang w:eastAsia="zh-CN"/>
        </w:rPr>
        <w:t>；项目按照文件要求有条不紊地开展，从项目决策、项目过程、项目产出、项目效益四方面综合评价，该项目完成情况总体达到预期目标。</w:t>
      </w:r>
    </w:p>
    <w:p>
      <w:pPr>
        <w:keepNext w:val="0"/>
        <w:keepLines w:val="0"/>
        <w:pageBreakBefore w:val="0"/>
        <w:widowControl w:val="0"/>
        <w:numPr>
          <w:ilvl w:val="0"/>
          <w:numId w:val="4"/>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b/>
          <w:bCs/>
          <w:sz w:val="32"/>
          <w:szCs w:val="40"/>
        </w:rPr>
      </w:pPr>
      <w:r>
        <w:rPr>
          <w:rFonts w:hint="eastAsia" w:ascii="宋体" w:hAnsi="宋体" w:eastAsia="宋体" w:cs="宋体"/>
          <w:b/>
          <w:bCs/>
          <w:sz w:val="32"/>
          <w:szCs w:val="40"/>
        </w:rPr>
        <w:t>绩效目标完成情况总体分析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（一）履职完成情况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1.产出数量指标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（1）开展大坝安全监测工作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单位年初计划开展大坝安全监测工作12次，实际开展12次，完成率100%。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（2）开展水工建筑物巡视工作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单位年初计划开展水工建筑物巡视工作12次，实际开展12次，完成率100%。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2.产出质量指标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（1）闸门运行维护完成率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定期进行巡检维护跟踪，使闸门运行维护完成率达到100%。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（2）大坝安全监测完成率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出台全年安全生产工作计划，加大安全生产过程的监督管理考核力度，确保大坝安全监测完成率100%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（3）水利枢纽设施完好率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安排人员定期巡查水利枢纽设施，维护水利枢纽设施完好，保障水利枢纽设施完好率100%。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3.产出时效指标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（1）大坝安全监测完成及时率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每月按时开展大坝安全监测，在规定时间内完成大坝安全监测，大坝安全监测完成及时率100%。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（2）闸门运行维护完成及时率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根据水利枢纽工程实施计划，全力加速各项工程扫尾，在规定时间内组织各项工程验收工作，使专项验收工作及时率为100%。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4.成本指标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（1）成本控制率：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年初预算安排</w:t>
      </w:r>
      <w:r>
        <w:rPr>
          <w:rFonts w:hint="eastAsia" w:ascii="仿宋" w:hAnsi="仿宋" w:eastAsia="仿宋"/>
          <w:sz w:val="32"/>
          <w:szCs w:val="22"/>
          <w:lang w:val="en-US" w:eastAsia="zh-CN"/>
        </w:rPr>
        <w:t>267.62</w:t>
      </w:r>
      <w:r>
        <w:rPr>
          <w:rFonts w:hint="eastAsia" w:ascii="仿宋" w:hAnsi="仿宋" w:eastAsia="仿宋"/>
          <w:sz w:val="32"/>
          <w:szCs w:val="22"/>
        </w:rPr>
        <w:t>万元，实际执行数</w:t>
      </w:r>
      <w:r>
        <w:rPr>
          <w:rFonts w:hint="eastAsia" w:ascii="仿宋" w:hAnsi="仿宋" w:eastAsia="仿宋"/>
          <w:sz w:val="32"/>
          <w:szCs w:val="22"/>
          <w:lang w:val="en-US" w:eastAsia="zh-CN"/>
        </w:rPr>
        <w:t>357.79</w:t>
      </w:r>
      <w:r>
        <w:rPr>
          <w:rFonts w:hint="eastAsia" w:ascii="仿宋" w:hAnsi="仿宋" w:eastAsia="仿宋"/>
          <w:sz w:val="32"/>
          <w:szCs w:val="22"/>
        </w:rPr>
        <w:t>万元，成本控制率100%。</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（二）履职效果情况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1.经济效益指标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（1）年发电量：年初计划发电量</w:t>
      </w:r>
      <w:r>
        <w:rPr>
          <w:rFonts w:hint="eastAsia" w:ascii="仿宋" w:hAnsi="仿宋" w:eastAsia="仿宋"/>
          <w:sz w:val="32"/>
          <w:szCs w:val="22"/>
          <w:lang w:val="en-US" w:eastAsia="zh-CN"/>
        </w:rPr>
        <w:t>5000</w:t>
      </w:r>
      <w:r>
        <w:rPr>
          <w:rFonts w:hint="eastAsia" w:ascii="仿宋" w:hAnsi="仿宋" w:eastAsia="仿宋"/>
          <w:sz w:val="32"/>
          <w:szCs w:val="22"/>
        </w:rPr>
        <w:t>万度，全年实施发电量为50</w:t>
      </w:r>
      <w:r>
        <w:rPr>
          <w:rFonts w:hint="eastAsia" w:ascii="仿宋" w:hAnsi="仿宋" w:eastAsia="仿宋"/>
          <w:sz w:val="32"/>
          <w:szCs w:val="22"/>
          <w:lang w:val="en-US" w:eastAsia="zh-CN"/>
        </w:rPr>
        <w:t>00</w:t>
      </w:r>
      <w:r>
        <w:rPr>
          <w:rFonts w:hint="eastAsia" w:ascii="仿宋" w:hAnsi="仿宋" w:eastAsia="仿宋"/>
          <w:sz w:val="32"/>
          <w:szCs w:val="22"/>
        </w:rPr>
        <w:t>万度，</w:t>
      </w:r>
      <w:r>
        <w:rPr>
          <w:rFonts w:hint="eastAsia" w:ascii="仿宋" w:hAnsi="仿宋" w:eastAsia="仿宋"/>
          <w:sz w:val="32"/>
          <w:szCs w:val="22"/>
          <w:lang w:val="en-US" w:eastAsia="zh-CN"/>
        </w:rPr>
        <w:t>完成</w:t>
      </w:r>
      <w:r>
        <w:rPr>
          <w:rFonts w:hint="eastAsia" w:ascii="仿宋" w:hAnsi="仿宋" w:eastAsia="仿宋"/>
          <w:sz w:val="32"/>
          <w:szCs w:val="22"/>
        </w:rPr>
        <w:t>年初预期目标。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2.社会效益指标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（1）促进水库景观旅游发展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浯溪口</w:t>
      </w:r>
      <w:r>
        <w:rPr>
          <w:rFonts w:hint="eastAsia" w:ascii="仿宋" w:hAnsi="仿宋" w:eastAsia="仿宋"/>
          <w:sz w:val="32"/>
          <w:szCs w:val="22"/>
          <w:lang w:val="en-US" w:eastAsia="zh-CN"/>
        </w:rPr>
        <w:t>管理中心</w:t>
      </w:r>
      <w:r>
        <w:rPr>
          <w:rFonts w:hint="eastAsia" w:ascii="仿宋" w:hAnsi="仿宋" w:eastAsia="仿宋"/>
          <w:sz w:val="32"/>
          <w:szCs w:val="22"/>
        </w:rPr>
        <w:t>立足浯溪口库区良好生态环境，拓宽开发思路，加强旅游规划，把资源优势转化为发展优势，做好做足做活山水文章，将浯溪口库区打造成浮梁全域旅游新品牌。2按水面保洁考核办法达85分以上。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3.生态效益指标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（1）改善库区生态环境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投放鱼苗，有效改善库区水环境，优化水资源。采取公开招聘社会化服务单位进行库区清漂工作，通过每月对清漂公司开展库区清漂保洁考核，压紧压实工作责任，持续改善库区面貌和水生态环境，保持库面干净整洁，使库区水质常年保持在Ⅱ类及以上，实现了保持“一湖清水”的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（三）社会满意度及可持续性影响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1.可持续影响指标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（1）建立管理长效机制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为加强水库枢纽设施，浯溪口办公室落实库长责任制，制定了浯溪口水利枢纽库区水面保洁、库区巡查等运行管理制度，联合公司安保部每月定期和不定期的对库区进行巡查，保障库区生态环境和日常运转。为规范部门财政资金管理，提高资金使用效益，浯溪口</w:t>
      </w:r>
      <w:r>
        <w:rPr>
          <w:rFonts w:hint="eastAsia" w:ascii="仿宋" w:hAnsi="仿宋" w:eastAsia="仿宋"/>
          <w:sz w:val="32"/>
          <w:szCs w:val="22"/>
          <w:lang w:val="en-US" w:eastAsia="zh-CN"/>
        </w:rPr>
        <w:t>管理中心</w:t>
      </w:r>
      <w:r>
        <w:rPr>
          <w:rFonts w:hint="eastAsia" w:ascii="仿宋" w:hAnsi="仿宋" w:eastAsia="仿宋"/>
          <w:sz w:val="32"/>
          <w:szCs w:val="22"/>
        </w:rPr>
        <w:t>加强内部管理制度建设，制定《内部控制制度》，完善财政资金管理制度，保障财政资金使用合规性、规范性、安全性。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2.社会满意度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（1）服务对象满意度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为了解服务对象满意度情况，浯溪口</w:t>
      </w:r>
      <w:r>
        <w:rPr>
          <w:rFonts w:hint="eastAsia" w:ascii="仿宋" w:hAnsi="仿宋" w:eastAsia="仿宋"/>
          <w:sz w:val="32"/>
          <w:szCs w:val="22"/>
          <w:lang w:val="en-US" w:eastAsia="zh-CN"/>
        </w:rPr>
        <w:t>管理中心</w:t>
      </w:r>
      <w:r>
        <w:rPr>
          <w:rFonts w:hint="eastAsia" w:ascii="仿宋" w:hAnsi="仿宋" w:eastAsia="仿宋"/>
          <w:sz w:val="32"/>
          <w:szCs w:val="22"/>
        </w:rPr>
        <w:t>根据部门履职情况，设计满意度调查问卷。经统计分析，服务对象满意度为94%。</w:t>
      </w:r>
    </w:p>
    <w:p>
      <w:pPr>
        <w:keepNext w:val="0"/>
        <w:keepLines w:val="0"/>
        <w:pageBreakBefore w:val="0"/>
        <w:widowControl w:val="0"/>
        <w:numPr>
          <w:ilvl w:val="0"/>
          <w:numId w:val="4"/>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b/>
          <w:bCs/>
          <w:sz w:val="32"/>
          <w:szCs w:val="40"/>
        </w:rPr>
      </w:pPr>
      <w:r>
        <w:rPr>
          <w:rFonts w:hint="eastAsia" w:ascii="宋体" w:hAnsi="宋体" w:eastAsia="宋体" w:cs="宋体"/>
          <w:b/>
          <w:bCs/>
          <w:sz w:val="32"/>
          <w:szCs w:val="40"/>
        </w:rPr>
        <w:t>偏离绩效目标的原因和改进措施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1.立项程序规范性有待加强。项目按照规定的程序申请设立，审批文件、材料符合相关要求，但未经过必要的可行性研究、专家论证、风险评估、绩效评估、集体决策。项目立项主要是根据往年项目开展情况申请，沿袭以前的做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2.预算编制科学性有待提高。年初编制部门预算时，支出标准和预算定额未经详细而科学的测算，而是对过去几年项目实际支出数的简单平均，并且预留资金数较大。</w:t>
      </w:r>
    </w:p>
    <w:p>
      <w:pPr>
        <w:keepNext w:val="0"/>
        <w:keepLines w:val="0"/>
        <w:pageBreakBefore w:val="0"/>
        <w:widowControl w:val="0"/>
        <w:numPr>
          <w:ilvl w:val="0"/>
          <w:numId w:val="4"/>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b/>
          <w:bCs/>
          <w:sz w:val="32"/>
          <w:szCs w:val="40"/>
        </w:rPr>
      </w:pPr>
      <w:r>
        <w:rPr>
          <w:rFonts w:hint="eastAsia" w:ascii="宋体" w:hAnsi="宋体" w:eastAsia="宋体" w:cs="宋体"/>
          <w:b/>
          <w:bCs/>
          <w:sz w:val="32"/>
          <w:szCs w:val="40"/>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22"/>
        </w:rPr>
      </w:pPr>
      <w:r>
        <w:rPr>
          <w:rFonts w:hint="eastAsia" w:ascii="仿宋" w:hAnsi="仿宋" w:eastAsia="仿宋"/>
          <w:sz w:val="32"/>
          <w:szCs w:val="22"/>
        </w:rPr>
        <w:t>通过部门整体支出绩效自评情况，进一步掌握财政资金使用情况和取得的效果，总结项目资金管理经验，发现工作中存在的问题和不足，为今后加强资金使用管理，提高资金使用效益工作提供重要的参考依据。在规定时间内，将202</w:t>
      </w:r>
      <w:r>
        <w:rPr>
          <w:rFonts w:hint="eastAsia" w:ascii="仿宋" w:hAnsi="仿宋" w:eastAsia="仿宋"/>
          <w:sz w:val="32"/>
          <w:szCs w:val="22"/>
          <w:lang w:val="en-US" w:eastAsia="zh-CN"/>
        </w:rPr>
        <w:t>3</w:t>
      </w:r>
      <w:r>
        <w:rPr>
          <w:rFonts w:hint="eastAsia" w:ascii="仿宋" w:hAnsi="仿宋" w:eastAsia="仿宋"/>
          <w:sz w:val="32"/>
          <w:szCs w:val="22"/>
        </w:rPr>
        <w:t>年度部门整体支出绩效自评报告及202</w:t>
      </w:r>
      <w:r>
        <w:rPr>
          <w:rFonts w:hint="eastAsia" w:ascii="仿宋" w:hAnsi="仿宋" w:eastAsia="仿宋"/>
          <w:sz w:val="32"/>
          <w:szCs w:val="22"/>
          <w:lang w:val="en-US" w:eastAsia="zh-CN"/>
        </w:rPr>
        <w:t>3</w:t>
      </w:r>
      <w:r>
        <w:rPr>
          <w:rFonts w:hint="eastAsia" w:ascii="仿宋" w:hAnsi="仿宋" w:eastAsia="仿宋"/>
          <w:sz w:val="32"/>
          <w:szCs w:val="22"/>
        </w:rPr>
        <w:t>年度景德镇市浯溪口水利枢纽管理中心工作经费项目</w:t>
      </w:r>
      <w:r>
        <w:rPr>
          <w:rFonts w:hint="eastAsia" w:ascii="仿宋" w:hAnsi="仿宋" w:eastAsia="仿宋"/>
          <w:sz w:val="32"/>
          <w:szCs w:val="22"/>
          <w:lang w:eastAsia="zh-CN"/>
        </w:rPr>
        <w:t>、</w:t>
      </w:r>
      <w:r>
        <w:rPr>
          <w:rFonts w:hint="eastAsia" w:ascii="仿宋" w:hAnsi="仿宋" w:eastAsia="仿宋" w:cs="仿宋_GB2312"/>
          <w:sz w:val="32"/>
          <w:szCs w:val="40"/>
          <w:lang w:val="en-US" w:eastAsia="zh-CN"/>
        </w:rPr>
        <w:t>水毁修复项目和水利枢纽维养经费</w:t>
      </w:r>
      <w:r>
        <w:rPr>
          <w:rFonts w:hint="eastAsia" w:ascii="仿宋" w:hAnsi="仿宋" w:eastAsia="仿宋" w:cs="仿宋_GB2312"/>
          <w:sz w:val="32"/>
          <w:szCs w:val="40"/>
          <w:lang w:eastAsia="zh-CN"/>
        </w:rPr>
        <w:t>项目</w:t>
      </w:r>
      <w:r>
        <w:rPr>
          <w:rFonts w:hint="eastAsia" w:ascii="仿宋" w:hAnsi="仿宋" w:eastAsia="仿宋"/>
          <w:sz w:val="32"/>
          <w:szCs w:val="22"/>
        </w:rPr>
        <w:t>绩效评价</w:t>
      </w:r>
      <w:r>
        <w:rPr>
          <w:rFonts w:hint="eastAsia" w:ascii="仿宋" w:hAnsi="仿宋" w:eastAsia="仿宋"/>
          <w:sz w:val="32"/>
          <w:szCs w:val="22"/>
          <w:lang w:eastAsia="zh-CN"/>
        </w:rPr>
        <w:t>报告</w:t>
      </w:r>
      <w:r>
        <w:rPr>
          <w:rFonts w:hint="eastAsia" w:ascii="仿宋" w:hAnsi="仿宋" w:eastAsia="仿宋"/>
          <w:sz w:val="32"/>
          <w:szCs w:val="22"/>
        </w:rPr>
        <w:t>在门户网站或财政网站公开，广泛接受社会监督。</w:t>
      </w:r>
    </w:p>
    <w:p>
      <w:pPr>
        <w:ind w:firstLine="600"/>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778B0DB"/>
    <w:multiLevelType w:val="singleLevel"/>
    <w:tmpl w:val="0778B0DB"/>
    <w:lvl w:ilvl="0" w:tentative="0">
      <w:start w:val="1"/>
      <w:numFmt w:val="chineseCounting"/>
      <w:suff w:val="nothing"/>
      <w:lvlText w:val="（%1）"/>
      <w:lvlJc w:val="left"/>
      <w:rPr>
        <w:rFonts w:hint="eastAsia"/>
      </w:rPr>
    </w:lvl>
  </w:abstractNum>
  <w:abstractNum w:abstractNumId="2">
    <w:nsid w:val="2408713D"/>
    <w:multiLevelType w:val="singleLevel"/>
    <w:tmpl w:val="2408713D"/>
    <w:lvl w:ilvl="0" w:tentative="0">
      <w:start w:val="1"/>
      <w:numFmt w:val="chineseCounting"/>
      <w:suff w:val="nothing"/>
      <w:lvlText w:val="（%1）"/>
      <w:lvlJc w:val="left"/>
      <w:rPr>
        <w:rFonts w:hint="eastAsia"/>
      </w:rPr>
    </w:lvl>
  </w:abstractNum>
  <w:abstractNum w:abstractNumId="3">
    <w:nsid w:val="3F541A2C"/>
    <w:multiLevelType w:val="singleLevel"/>
    <w:tmpl w:val="3F541A2C"/>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N2ZjZmU4MTE4ZmFiZTZkMDIxN2IxZTYwN2U4YmQifQ=="/>
  </w:docVars>
  <w:rsids>
    <w:rsidRoot w:val="00000000"/>
    <w:rsid w:val="032E6539"/>
    <w:rsid w:val="0C5D7359"/>
    <w:rsid w:val="0DFF6F28"/>
    <w:rsid w:val="121A70FE"/>
    <w:rsid w:val="12AC1427"/>
    <w:rsid w:val="134E19CE"/>
    <w:rsid w:val="1AA64132"/>
    <w:rsid w:val="1B5B64FC"/>
    <w:rsid w:val="1CEC7D6A"/>
    <w:rsid w:val="1E7C3A72"/>
    <w:rsid w:val="227A0625"/>
    <w:rsid w:val="278C684A"/>
    <w:rsid w:val="294068DB"/>
    <w:rsid w:val="2A306574"/>
    <w:rsid w:val="2BF003E3"/>
    <w:rsid w:val="2C3A3D6E"/>
    <w:rsid w:val="2D2F4DAB"/>
    <w:rsid w:val="2D625162"/>
    <w:rsid w:val="2DC91087"/>
    <w:rsid w:val="37985D7C"/>
    <w:rsid w:val="3A0848DD"/>
    <w:rsid w:val="3A943758"/>
    <w:rsid w:val="3E351177"/>
    <w:rsid w:val="41D31836"/>
    <w:rsid w:val="44210AE8"/>
    <w:rsid w:val="4804474D"/>
    <w:rsid w:val="49E51776"/>
    <w:rsid w:val="4EA27AA3"/>
    <w:rsid w:val="5148575F"/>
    <w:rsid w:val="52DC6FC6"/>
    <w:rsid w:val="54920633"/>
    <w:rsid w:val="5B9651B2"/>
    <w:rsid w:val="5E3D4F56"/>
    <w:rsid w:val="602713CF"/>
    <w:rsid w:val="60D8119E"/>
    <w:rsid w:val="62907C25"/>
    <w:rsid w:val="62BB09B3"/>
    <w:rsid w:val="62E942B0"/>
    <w:rsid w:val="65F2058F"/>
    <w:rsid w:val="6A0F01F6"/>
    <w:rsid w:val="6AC61400"/>
    <w:rsid w:val="6C2522D3"/>
    <w:rsid w:val="6F1B7D5D"/>
    <w:rsid w:val="77402010"/>
    <w:rsid w:val="782A6C14"/>
    <w:rsid w:val="7B6F297A"/>
    <w:rsid w:val="7DE671B8"/>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spacing w:line="440" w:lineRule="exact"/>
      <w:ind w:firstLine="480" w:firstLineChars="200"/>
    </w:p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
    <w:name w:val="默认段落字体1"/>
    <w:uiPriority w:val="0"/>
  </w:style>
  <w:style w:type="table" w:customStyle="1" w:styleId="7">
    <w:name w:val="普通表格1"/>
    <w:semiHidden/>
    <w:qFormat/>
    <w:uiPriority w:val="0"/>
    <w:tblPr>
      <w:tblCellMar>
        <w:top w:w="0" w:type="dxa"/>
        <w:left w:w="108" w:type="dxa"/>
        <w:bottom w:w="0" w:type="dxa"/>
        <w:right w:w="108" w:type="dxa"/>
      </w:tblCellMar>
    </w:tblPr>
  </w:style>
  <w:style w:type="paragraph" w:customStyle="1" w:styleId="8">
    <w:name w:val="批注文字1"/>
    <w:basedOn w:val="1"/>
    <w:uiPriority w:val="0"/>
    <w:pPr>
      <w:jc w:val="left"/>
    </w:pPr>
  </w:style>
  <w:style w:type="paragraph" w:customStyle="1" w:styleId="9">
    <w:name w:val="批注框文本1"/>
    <w:basedOn w:val="1"/>
    <w:link w:val="10"/>
    <w:uiPriority w:val="0"/>
    <w:rPr>
      <w:sz w:val="18"/>
      <w:szCs w:val="18"/>
    </w:rPr>
  </w:style>
  <w:style w:type="character" w:customStyle="1" w:styleId="10">
    <w:name w:val="批注框文本 Char"/>
    <w:link w:val="9"/>
    <w:uiPriority w:val="0"/>
    <w:rPr>
      <w:sz w:val="18"/>
      <w:szCs w:val="18"/>
    </w:rPr>
  </w:style>
  <w:style w:type="paragraph" w:customStyle="1" w:styleId="11">
    <w:name w:val="页脚1"/>
    <w:basedOn w:val="1"/>
    <w:link w:val="12"/>
    <w:qFormat/>
    <w:uiPriority w:val="0"/>
    <w:pPr>
      <w:tabs>
        <w:tab w:val="center" w:pos="4153"/>
        <w:tab w:val="right" w:pos="8306"/>
      </w:tabs>
      <w:snapToGrid w:val="0"/>
      <w:jc w:val="left"/>
    </w:pPr>
    <w:rPr>
      <w:sz w:val="18"/>
      <w:szCs w:val="18"/>
    </w:rPr>
  </w:style>
  <w:style w:type="character" w:customStyle="1" w:styleId="12">
    <w:name w:val="页脚 Char"/>
    <w:link w:val="11"/>
    <w:qFormat/>
    <w:uiPriority w:val="0"/>
    <w:rPr>
      <w:sz w:val="18"/>
      <w:szCs w:val="18"/>
    </w:rPr>
  </w:style>
  <w:style w:type="paragraph" w:customStyle="1" w:styleId="13">
    <w:name w:val="页眉1"/>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link w:val="13"/>
    <w:qFormat/>
    <w:uiPriority w:val="0"/>
    <w:rPr>
      <w:sz w:val="18"/>
      <w:szCs w:val="18"/>
    </w:rPr>
  </w:style>
  <w:style w:type="table" w:customStyle="1" w:styleId="15">
    <w:name w:val="网格型1"/>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34</Pages>
  <Words>12222</Words>
  <Characters>14397</Characters>
  <Lines>119</Lines>
  <Paragraphs>33</Paragraphs>
  <TotalTime>3</TotalTime>
  <ScaleCrop>false</ScaleCrop>
  <LinksUpToDate>false</LinksUpToDate>
  <CharactersWithSpaces>14839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2024-10-10T01:44:00Z</cp:lastPrinted>
  <dcterms:modified xsi:type="dcterms:W3CDTF">2024-10-10T06:31:28Z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FCFF850BF5D942809E480D3F02DD1D51_13</vt:lpwstr>
  </property>
</Properties>
</file>